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F9F" w:rsidRDefault="00383F9F" w:rsidP="006B3C32">
      <w:pPr>
        <w:adjustRightInd w:val="0"/>
        <w:snapToGrid w:val="0"/>
        <w:spacing w:line="500" w:lineRule="exact"/>
        <w:jc w:val="left"/>
        <w:rPr>
          <w:rFonts w:ascii="仿宋_GB2312" w:eastAsia="仿宋_GB2312" w:hAnsi="华文仿宋"/>
          <w:sz w:val="32"/>
          <w:szCs w:val="32"/>
        </w:rPr>
      </w:pPr>
      <w:r>
        <w:rPr>
          <w:rFonts w:ascii="仿宋_GB2312" w:eastAsia="仿宋_GB2312" w:hAnsi="华文仿宋" w:hint="eastAsia"/>
          <w:sz w:val="32"/>
          <w:szCs w:val="32"/>
        </w:rPr>
        <w:t>附件</w:t>
      </w:r>
      <w:r>
        <w:rPr>
          <w:rFonts w:ascii="仿宋_GB2312" w:eastAsia="仿宋_GB2312" w:hAnsi="华文仿宋"/>
          <w:sz w:val="32"/>
          <w:szCs w:val="32"/>
        </w:rPr>
        <w:t>1</w:t>
      </w:r>
    </w:p>
    <w:p w:rsidR="00383F9F" w:rsidRPr="009F47DE" w:rsidRDefault="00383F9F" w:rsidP="00EB3A30">
      <w:pPr>
        <w:adjustRightInd w:val="0"/>
        <w:snapToGrid w:val="0"/>
        <w:spacing w:line="500" w:lineRule="exact"/>
        <w:jc w:val="center"/>
        <w:rPr>
          <w:rFonts w:ascii="仿宋_GB2312" w:eastAsia="仿宋_GB2312" w:hAnsi="宋体"/>
          <w:b/>
          <w:color w:val="000000"/>
          <w:sz w:val="44"/>
          <w:szCs w:val="44"/>
        </w:rPr>
      </w:pPr>
      <w:r w:rsidRPr="009F47DE">
        <w:rPr>
          <w:rFonts w:ascii="仿宋_GB2312" w:eastAsia="仿宋_GB2312" w:hAnsi="宋体" w:hint="eastAsia"/>
          <w:b/>
          <w:color w:val="000000"/>
          <w:sz w:val="44"/>
          <w:szCs w:val="44"/>
        </w:rPr>
        <w:t>中山大学</w:t>
      </w:r>
    </w:p>
    <w:p w:rsidR="00383F9F" w:rsidRPr="008676B8" w:rsidRDefault="00383F9F" w:rsidP="00EB3A30">
      <w:pPr>
        <w:adjustRightInd w:val="0"/>
        <w:snapToGrid w:val="0"/>
        <w:spacing w:line="500" w:lineRule="exact"/>
        <w:jc w:val="center"/>
        <w:rPr>
          <w:rFonts w:ascii="仿宋_GB2312" w:eastAsia="仿宋_GB2312" w:hAnsi="宋体"/>
          <w:b/>
          <w:color w:val="000000"/>
          <w:sz w:val="32"/>
          <w:szCs w:val="32"/>
        </w:rPr>
      </w:pPr>
      <w:r>
        <w:rPr>
          <w:rFonts w:ascii="仿宋_GB2312" w:hAnsi="宋体" w:hint="eastAsia"/>
          <w:b/>
          <w:color w:val="000000"/>
          <w:sz w:val="32"/>
          <w:szCs w:val="32"/>
        </w:rPr>
        <w:t>药学博士（</w:t>
      </w:r>
      <w:r>
        <w:rPr>
          <w:rFonts w:ascii="仿宋_GB2312" w:hAnsi="宋体"/>
          <w:b/>
          <w:color w:val="000000"/>
          <w:sz w:val="32"/>
          <w:szCs w:val="32"/>
        </w:rPr>
        <w:t>1007</w:t>
      </w:r>
      <w:r>
        <w:rPr>
          <w:rFonts w:ascii="仿宋_GB2312" w:hAnsi="宋体" w:hint="eastAsia"/>
          <w:b/>
          <w:color w:val="000000"/>
          <w:sz w:val="32"/>
          <w:szCs w:val="32"/>
        </w:rPr>
        <w:t>）</w:t>
      </w:r>
      <w:r w:rsidRPr="008676B8">
        <w:rPr>
          <w:rFonts w:ascii="仿宋_GB2312" w:eastAsia="仿宋_GB2312" w:hAnsi="宋体" w:hint="eastAsia"/>
          <w:b/>
          <w:color w:val="000000"/>
          <w:sz w:val="32"/>
          <w:szCs w:val="32"/>
        </w:rPr>
        <w:t>研究生培养方案</w:t>
      </w:r>
    </w:p>
    <w:p w:rsidR="00383F9F" w:rsidRPr="008676B8" w:rsidRDefault="00383F9F" w:rsidP="006770DA">
      <w:pPr>
        <w:spacing w:line="500" w:lineRule="exact"/>
        <w:ind w:firstLineChars="200" w:firstLine="643"/>
        <w:rPr>
          <w:rFonts w:ascii="仿宋_GB2312" w:eastAsia="仿宋_GB2312" w:hAnsi="宋体"/>
          <w:b/>
          <w:sz w:val="32"/>
          <w:szCs w:val="32"/>
        </w:rPr>
      </w:pPr>
    </w:p>
    <w:p w:rsidR="00383F9F" w:rsidRPr="008676B8" w:rsidRDefault="00383F9F"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一、学科介绍</w:t>
      </w:r>
    </w:p>
    <w:p w:rsidR="00383F9F" w:rsidRPr="009A02BD" w:rsidRDefault="00383F9F" w:rsidP="006770DA">
      <w:pPr>
        <w:spacing w:line="500" w:lineRule="exact"/>
        <w:ind w:firstLineChars="200" w:firstLine="480"/>
        <w:rPr>
          <w:rFonts w:ascii="仿宋_GB2312" w:eastAsia="仿宋_GB2312" w:hAnsi="宋体"/>
          <w:b/>
          <w:color w:val="FF0000"/>
          <w:szCs w:val="21"/>
        </w:rPr>
      </w:pPr>
      <w:r w:rsidRPr="00723FAB">
        <w:rPr>
          <w:rFonts w:ascii="宋体" w:hAnsi="宋体" w:hint="eastAsia"/>
          <w:sz w:val="24"/>
          <w:szCs w:val="24"/>
        </w:rPr>
        <w:t>药学学科是一门与应用密切相关的学科。面对人类防病治病的重大需求和随环境变化带来的人类疾病谱改变，药学学科必须不断吸收相关学科的最新理论和技术方法，通过交叉融合，不断完善自身的理论技术体系，同时拓展和建立新的研究领域。</w:t>
      </w:r>
      <w:r>
        <w:rPr>
          <w:rFonts w:ascii="宋体" w:hAnsi="宋体" w:hint="eastAsia"/>
          <w:sz w:val="24"/>
          <w:szCs w:val="24"/>
        </w:rPr>
        <w:t>现代药学学科又是以化学、生命科学、医学等相关学科为基础的一门综合性学科，随着科学支柱的迅猛发展，一些新兴学科如基因组学、蛋白质组学、代谢组学、化学生物学、结构生物学等，与药学学科的结合不断加强。这种多学科理论、技术的发展和交叉融合，有力地推动着药学学科的进步。</w:t>
      </w:r>
    </w:p>
    <w:p w:rsidR="00383F9F" w:rsidRPr="008676B8" w:rsidRDefault="00383F9F"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二、培养目标</w:t>
      </w:r>
    </w:p>
    <w:p w:rsidR="00383F9F" w:rsidRDefault="00383F9F" w:rsidP="006770DA">
      <w:pPr>
        <w:spacing w:line="500" w:lineRule="exact"/>
        <w:ind w:firstLineChars="206" w:firstLine="494"/>
        <w:rPr>
          <w:rFonts w:ascii="宋体"/>
          <w:sz w:val="24"/>
          <w:szCs w:val="24"/>
        </w:rPr>
      </w:pPr>
      <w:r w:rsidRPr="00B234AB">
        <w:rPr>
          <w:rFonts w:ascii="宋体" w:hAnsi="宋体" w:hint="eastAsia"/>
          <w:sz w:val="24"/>
          <w:szCs w:val="24"/>
        </w:rPr>
        <w:t>为药学学科的最高学位，是授予通过</w:t>
      </w:r>
      <w:r w:rsidRPr="00B234AB">
        <w:rPr>
          <w:rFonts w:ascii="宋体" w:hAnsi="宋体"/>
          <w:sz w:val="24"/>
          <w:szCs w:val="24"/>
        </w:rPr>
        <w:t>3</w:t>
      </w:r>
      <w:r w:rsidRPr="00B234AB">
        <w:rPr>
          <w:rFonts w:ascii="宋体" w:hAnsi="宋体" w:hint="eastAsia"/>
          <w:sz w:val="24"/>
          <w:szCs w:val="24"/>
        </w:rPr>
        <w:t>年左右的药学下属学科方向系统深入学习，课程成绩合格，完成具有完整性、系统性和创新性的科学技术研究课题，撰写的博士学位论文合格并通过毕业论文答辩者的一种学位。鉴于所学的药学相关学科涉及研究或应用不同领域，因此可授予理学博士或医学博士学位。药学学科博士的培养目标是：具有优良的人文、道德和学术素养，掌握药学及相关领域坚实宽广的</w:t>
      </w:r>
      <w:r>
        <w:rPr>
          <w:rFonts w:ascii="宋体" w:hAnsi="宋体" w:hint="eastAsia"/>
          <w:sz w:val="24"/>
          <w:szCs w:val="24"/>
        </w:rPr>
        <w:t>基础理论，系统深入的专业知识和研究技能，具有综合运用相关学科知识、技能解决药学学科领域内问题的能力，有比较敏锐的思辨和分析能力，能够跟踪学术前沿，判断学术价值，独立进行理论知识和技术创新，能在科学或专业技术上做出创新性成果的专门人才。</w:t>
      </w:r>
    </w:p>
    <w:p w:rsidR="00383F9F" w:rsidRDefault="00383F9F">
      <w:pPr>
        <w:spacing w:line="500" w:lineRule="exact"/>
        <w:rPr>
          <w:rFonts w:ascii="仿宋_GB2312" w:eastAsia="仿宋_GB2312" w:hAnsi="宋体"/>
          <w:b/>
          <w:sz w:val="32"/>
          <w:szCs w:val="32"/>
        </w:rPr>
      </w:pPr>
      <w:r>
        <w:rPr>
          <w:rFonts w:ascii="Verdana" w:hAnsi="Verdana"/>
          <w:color w:val="000000"/>
          <w:sz w:val="17"/>
          <w:szCs w:val="17"/>
          <w:shd w:val="clear" w:color="auto" w:fill="FAFAFA"/>
        </w:rPr>
        <w:t> </w:t>
      </w:r>
      <w:r w:rsidRPr="008676B8">
        <w:rPr>
          <w:rFonts w:ascii="仿宋_GB2312" w:eastAsia="仿宋_GB2312" w:hAnsi="宋体" w:hint="eastAsia"/>
          <w:b/>
          <w:sz w:val="32"/>
          <w:szCs w:val="32"/>
        </w:rPr>
        <w:t>三、学制与学习年限</w:t>
      </w:r>
    </w:p>
    <w:p w:rsidR="00383F9F" w:rsidRPr="00891C27" w:rsidRDefault="00753F55" w:rsidP="006770DA">
      <w:pPr>
        <w:spacing w:line="500" w:lineRule="exact"/>
        <w:ind w:firstLineChars="200" w:firstLine="480"/>
        <w:rPr>
          <w:rFonts w:ascii="宋体"/>
          <w:sz w:val="24"/>
          <w:szCs w:val="24"/>
        </w:rPr>
      </w:pPr>
      <w:r>
        <w:rPr>
          <w:rFonts w:ascii="宋体" w:hAnsi="宋体" w:hint="eastAsia"/>
          <w:sz w:val="24"/>
          <w:szCs w:val="24"/>
        </w:rPr>
        <w:t>学制四</w:t>
      </w:r>
      <w:r w:rsidR="00383F9F" w:rsidRPr="00891C27">
        <w:rPr>
          <w:rFonts w:ascii="宋体" w:hAnsi="宋体" w:hint="eastAsia"/>
          <w:sz w:val="24"/>
          <w:szCs w:val="24"/>
        </w:rPr>
        <w:t>年。已按教学计划完成基本课程学习，有特殊原因未能按期完成后续学业者，须按学籍管理的有关规定提出申请。经批准，方可延长学习年限，学习年限最长不超过</w:t>
      </w:r>
      <w:r w:rsidR="00383F9F">
        <w:rPr>
          <w:rFonts w:ascii="宋体" w:hAnsi="宋体"/>
          <w:sz w:val="24"/>
          <w:szCs w:val="24"/>
        </w:rPr>
        <w:t>7</w:t>
      </w:r>
      <w:r w:rsidR="00383F9F" w:rsidRPr="00891C27">
        <w:rPr>
          <w:rFonts w:ascii="宋体" w:hAnsi="宋体" w:hint="eastAsia"/>
          <w:sz w:val="24"/>
          <w:szCs w:val="24"/>
        </w:rPr>
        <w:t>年。</w:t>
      </w:r>
    </w:p>
    <w:p w:rsidR="00383F9F" w:rsidRDefault="00383F9F"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四、研究方向</w:t>
      </w:r>
    </w:p>
    <w:p w:rsidR="00383F9F" w:rsidRPr="00531E87" w:rsidRDefault="00383F9F" w:rsidP="006770DA">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1</w:t>
      </w:r>
      <w:r w:rsidRPr="00531E87">
        <w:rPr>
          <w:rFonts w:ascii="宋体" w:hAnsi="宋体" w:hint="eastAsia"/>
          <w:sz w:val="24"/>
          <w:szCs w:val="24"/>
        </w:rPr>
        <w:t>、药物化学</w:t>
      </w:r>
    </w:p>
    <w:p w:rsidR="00383F9F" w:rsidRPr="00531E87" w:rsidRDefault="00383F9F" w:rsidP="006770DA">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2</w:t>
      </w:r>
      <w:r w:rsidRPr="00531E87">
        <w:rPr>
          <w:rFonts w:ascii="宋体" w:hAnsi="宋体" w:hint="eastAsia"/>
          <w:sz w:val="24"/>
          <w:szCs w:val="24"/>
        </w:rPr>
        <w:t>、药剂学</w:t>
      </w:r>
    </w:p>
    <w:p w:rsidR="00383F9F" w:rsidRPr="00531E87" w:rsidRDefault="00383F9F" w:rsidP="006770DA">
      <w:pPr>
        <w:adjustRightInd w:val="0"/>
        <w:snapToGrid w:val="0"/>
        <w:spacing w:line="500" w:lineRule="exact"/>
        <w:ind w:firstLineChars="200" w:firstLine="480"/>
        <w:jc w:val="left"/>
        <w:rPr>
          <w:rFonts w:ascii="宋体"/>
          <w:sz w:val="24"/>
          <w:szCs w:val="24"/>
        </w:rPr>
      </w:pPr>
      <w:r w:rsidRPr="00531E87">
        <w:rPr>
          <w:rFonts w:ascii="宋体" w:hAnsi="宋体"/>
          <w:sz w:val="24"/>
          <w:szCs w:val="24"/>
        </w:rPr>
        <w:lastRenderedPageBreak/>
        <w:t>3</w:t>
      </w:r>
      <w:r w:rsidRPr="00531E87">
        <w:rPr>
          <w:rFonts w:ascii="宋体" w:hAnsi="宋体" w:hint="eastAsia"/>
          <w:sz w:val="24"/>
          <w:szCs w:val="24"/>
        </w:rPr>
        <w:t>、生药学</w:t>
      </w:r>
    </w:p>
    <w:p w:rsidR="00383F9F" w:rsidRPr="00531E87" w:rsidRDefault="00383F9F" w:rsidP="006770DA">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4</w:t>
      </w:r>
      <w:r w:rsidRPr="00531E87">
        <w:rPr>
          <w:rFonts w:ascii="宋体" w:hAnsi="宋体" w:hint="eastAsia"/>
          <w:sz w:val="24"/>
          <w:szCs w:val="24"/>
        </w:rPr>
        <w:t>、药物分析学</w:t>
      </w:r>
    </w:p>
    <w:p w:rsidR="00383F9F" w:rsidRPr="00531E87" w:rsidRDefault="00383F9F" w:rsidP="006770DA">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5</w:t>
      </w:r>
      <w:r w:rsidRPr="00531E87">
        <w:rPr>
          <w:rFonts w:ascii="宋体" w:hAnsi="宋体" w:hint="eastAsia"/>
          <w:sz w:val="24"/>
          <w:szCs w:val="24"/>
        </w:rPr>
        <w:t>、微生物与生物技术药学</w:t>
      </w:r>
    </w:p>
    <w:p w:rsidR="00383F9F" w:rsidRPr="00531E87" w:rsidRDefault="00383F9F" w:rsidP="006770DA">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6</w:t>
      </w:r>
      <w:r w:rsidRPr="00531E87">
        <w:rPr>
          <w:rFonts w:ascii="宋体" w:hAnsi="宋体" w:hint="eastAsia"/>
          <w:sz w:val="24"/>
          <w:szCs w:val="24"/>
        </w:rPr>
        <w:t>、药理学</w:t>
      </w:r>
    </w:p>
    <w:p w:rsidR="00383F9F" w:rsidRPr="008676B8" w:rsidRDefault="00383F9F"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五、培养方式</w:t>
      </w:r>
    </w:p>
    <w:p w:rsidR="00383F9F" w:rsidRPr="00B91A39" w:rsidRDefault="00383F9F" w:rsidP="006770DA">
      <w:pPr>
        <w:adjustRightInd w:val="0"/>
        <w:snapToGrid w:val="0"/>
        <w:spacing w:line="500" w:lineRule="exact"/>
        <w:ind w:firstLineChars="200" w:firstLine="480"/>
        <w:jc w:val="left"/>
        <w:rPr>
          <w:rFonts w:ascii="宋体"/>
          <w:sz w:val="24"/>
          <w:szCs w:val="24"/>
        </w:rPr>
      </w:pPr>
      <w:r w:rsidRPr="00B91A39">
        <w:rPr>
          <w:rFonts w:ascii="宋体" w:hAnsi="宋体" w:hint="eastAsia"/>
          <w:sz w:val="24"/>
          <w:szCs w:val="24"/>
        </w:rPr>
        <w:t>本专业采用导师负责的指导小组联合培养方式开展研究生的培养。研究生培养的一个重要方面是系统的科学研究训练，研究生的学位论文是对研究生科研能力、基础理论水平、基础专门知识掌握程度的综合反映，也是学位授予的重要依据。</w:t>
      </w:r>
    </w:p>
    <w:p w:rsidR="00383F9F" w:rsidRPr="00B91A39" w:rsidRDefault="00383F9F" w:rsidP="006770DA">
      <w:pPr>
        <w:adjustRightInd w:val="0"/>
        <w:snapToGrid w:val="0"/>
        <w:spacing w:line="500" w:lineRule="exact"/>
        <w:ind w:firstLineChars="200" w:firstLine="480"/>
        <w:jc w:val="left"/>
        <w:rPr>
          <w:rFonts w:ascii="宋体"/>
          <w:sz w:val="24"/>
          <w:szCs w:val="24"/>
        </w:rPr>
      </w:pPr>
      <w:r w:rsidRPr="00B91A39">
        <w:rPr>
          <w:rFonts w:ascii="宋体" w:hAnsi="宋体"/>
          <w:sz w:val="24"/>
          <w:szCs w:val="24"/>
        </w:rPr>
        <w:t>1</w:t>
      </w:r>
      <w:r w:rsidRPr="00B91A39">
        <w:rPr>
          <w:rFonts w:ascii="宋体" w:hAnsi="宋体" w:hint="eastAsia"/>
          <w:sz w:val="24"/>
          <w:szCs w:val="24"/>
        </w:rPr>
        <w:t>．课程设置贯彻少而精的原则，既注重本学科最重要的基础理论，又注重能力的培养和实践技能的训练。</w:t>
      </w:r>
    </w:p>
    <w:p w:rsidR="00383F9F" w:rsidRPr="00B91A39" w:rsidRDefault="00383F9F" w:rsidP="006770DA">
      <w:pPr>
        <w:adjustRightInd w:val="0"/>
        <w:snapToGrid w:val="0"/>
        <w:spacing w:line="500" w:lineRule="exact"/>
        <w:ind w:firstLineChars="200" w:firstLine="480"/>
        <w:jc w:val="left"/>
        <w:rPr>
          <w:rFonts w:ascii="宋体"/>
          <w:sz w:val="24"/>
          <w:szCs w:val="24"/>
        </w:rPr>
      </w:pPr>
      <w:r w:rsidRPr="00B91A39">
        <w:rPr>
          <w:rFonts w:ascii="宋体" w:hAnsi="宋体"/>
          <w:sz w:val="24"/>
          <w:szCs w:val="24"/>
        </w:rPr>
        <w:t>2</w:t>
      </w:r>
      <w:r w:rsidRPr="00B91A39">
        <w:rPr>
          <w:rFonts w:ascii="宋体" w:hAnsi="宋体" w:hint="eastAsia"/>
          <w:sz w:val="24"/>
          <w:szCs w:val="24"/>
        </w:rPr>
        <w:t>．考核方式研究生课程结束应进行考试考核，评定出成绩。一般必修课应进行考试，若属于专论或其他不适合考试的课程应进行适当的考核，类似于写综述的考核方式最后应集中以报告的形式给予评定成绩。</w:t>
      </w:r>
    </w:p>
    <w:p w:rsidR="00383F9F" w:rsidRPr="00B91A39" w:rsidRDefault="00383F9F" w:rsidP="006770DA">
      <w:pPr>
        <w:adjustRightInd w:val="0"/>
        <w:snapToGrid w:val="0"/>
        <w:spacing w:line="500" w:lineRule="exact"/>
        <w:ind w:firstLineChars="200" w:firstLine="480"/>
        <w:jc w:val="left"/>
        <w:rPr>
          <w:rFonts w:ascii="宋体"/>
          <w:sz w:val="24"/>
          <w:szCs w:val="24"/>
        </w:rPr>
      </w:pPr>
      <w:r w:rsidRPr="00B91A39">
        <w:rPr>
          <w:rFonts w:ascii="宋体" w:hAnsi="宋体"/>
          <w:sz w:val="24"/>
          <w:szCs w:val="24"/>
        </w:rPr>
        <w:t>3</w:t>
      </w:r>
      <w:r w:rsidRPr="00B91A39">
        <w:rPr>
          <w:rFonts w:ascii="宋体" w:hAnsi="宋体" w:hint="eastAsia"/>
          <w:sz w:val="24"/>
          <w:szCs w:val="24"/>
        </w:rPr>
        <w:t>．中期考核</w:t>
      </w:r>
      <w:r>
        <w:rPr>
          <w:rFonts w:ascii="宋体" w:hAnsi="宋体" w:hint="eastAsia"/>
          <w:sz w:val="24"/>
          <w:szCs w:val="24"/>
        </w:rPr>
        <w:t>一般在第二学处秋季学期进行</w:t>
      </w:r>
      <w:r w:rsidRPr="00B91A39">
        <w:rPr>
          <w:rFonts w:ascii="宋体" w:hAnsi="宋体" w:hint="eastAsia"/>
          <w:sz w:val="24"/>
          <w:szCs w:val="24"/>
        </w:rPr>
        <w:t>，全面考察其思想品德、课程学习、论文的开题报告及身体状况等。考核合格者，继续论文工作。考核不合格者，应终止其学业，并根据学校的有关规定处理。</w:t>
      </w:r>
    </w:p>
    <w:p w:rsidR="00383F9F" w:rsidRDefault="00383F9F"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六、课程设置与学分要求</w:t>
      </w:r>
    </w:p>
    <w:p w:rsidR="00383F9F" w:rsidRDefault="00383F9F" w:rsidP="006770DA">
      <w:pPr>
        <w:spacing w:line="500" w:lineRule="exact"/>
        <w:ind w:firstLineChars="150" w:firstLine="360"/>
        <w:rPr>
          <w:rFonts w:ascii="宋体"/>
          <w:sz w:val="24"/>
          <w:szCs w:val="24"/>
        </w:rPr>
      </w:pPr>
      <w:r w:rsidRPr="003E0476">
        <w:rPr>
          <w:rFonts w:ascii="宋体" w:hAnsi="宋体" w:hint="eastAsia"/>
          <w:sz w:val="24"/>
          <w:szCs w:val="24"/>
        </w:rPr>
        <w:t>学术型博士生（不含硕博连读生、直博生）：必修课不少于</w:t>
      </w:r>
      <w:r w:rsidRPr="003E0476">
        <w:rPr>
          <w:rFonts w:ascii="宋体" w:hAnsi="宋体"/>
          <w:sz w:val="24"/>
          <w:szCs w:val="24"/>
        </w:rPr>
        <w:t>18</w:t>
      </w:r>
      <w:r w:rsidRPr="003E0476">
        <w:rPr>
          <w:rFonts w:ascii="宋体" w:hAnsi="宋体" w:hint="eastAsia"/>
          <w:sz w:val="24"/>
          <w:szCs w:val="24"/>
        </w:rPr>
        <w:t>个学分。</w:t>
      </w:r>
    </w:p>
    <w:p w:rsidR="00383F9F" w:rsidRPr="00F40817" w:rsidRDefault="00383F9F" w:rsidP="006B3C32">
      <w:pPr>
        <w:spacing w:line="500" w:lineRule="exact"/>
        <w:rPr>
          <w:rFonts w:ascii="宋体"/>
          <w:sz w:val="24"/>
          <w:szCs w:val="24"/>
        </w:rPr>
      </w:pPr>
      <w:r w:rsidRPr="003E0476">
        <w:rPr>
          <w:rFonts w:ascii="宋体" w:hAnsi="宋体" w:hint="eastAsia"/>
          <w:sz w:val="24"/>
          <w:szCs w:val="24"/>
        </w:rPr>
        <w:t>博士研究生培养方案课程设置：</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819"/>
        <w:gridCol w:w="1251"/>
        <w:gridCol w:w="3288"/>
        <w:gridCol w:w="693"/>
        <w:gridCol w:w="686"/>
        <w:gridCol w:w="962"/>
        <w:gridCol w:w="817"/>
      </w:tblGrid>
      <w:tr w:rsidR="00383F9F" w:rsidRPr="00F31CD6" w:rsidTr="000067F0">
        <w:tc>
          <w:tcPr>
            <w:tcW w:w="1341" w:type="dxa"/>
            <w:gridSpan w:val="2"/>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课程代码</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课程名称</w:t>
            </w:r>
            <w:r w:rsidRPr="0090059E">
              <w:rPr>
                <w:rFonts w:ascii="仿宋_GB2312" w:eastAsia="仿宋_GB2312" w:hAnsi="华文仿宋"/>
                <w:kern w:val="0"/>
                <w:sz w:val="18"/>
                <w:szCs w:val="18"/>
              </w:rPr>
              <w:t>/</w:t>
            </w:r>
            <w:r w:rsidRPr="0090059E">
              <w:rPr>
                <w:rFonts w:ascii="仿宋_GB2312" w:eastAsia="仿宋_GB2312" w:hAnsi="华文仿宋" w:hint="eastAsia"/>
                <w:kern w:val="0"/>
                <w:sz w:val="18"/>
                <w:szCs w:val="18"/>
              </w:rPr>
              <w:t>英文名称</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学时</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学分</w:t>
            </w:r>
          </w:p>
        </w:tc>
        <w:tc>
          <w:tcPr>
            <w:tcW w:w="962" w:type="dxa"/>
          </w:tcPr>
          <w:p w:rsidR="00383F9F" w:rsidRPr="0090059E" w:rsidRDefault="00383F9F" w:rsidP="0090059E">
            <w:pPr>
              <w:spacing w:line="500" w:lineRule="exact"/>
              <w:rPr>
                <w:rFonts w:ascii="仿宋_GB2312" w:eastAsia="仿宋_GB2312" w:hAnsi="华文仿宋"/>
                <w:kern w:val="0"/>
                <w:sz w:val="15"/>
                <w:szCs w:val="15"/>
              </w:rPr>
            </w:pPr>
            <w:r w:rsidRPr="0090059E">
              <w:rPr>
                <w:rFonts w:ascii="仿宋_GB2312" w:eastAsia="仿宋_GB2312" w:hAnsi="华文仿宋" w:hint="eastAsia"/>
                <w:kern w:val="0"/>
                <w:sz w:val="15"/>
                <w:szCs w:val="15"/>
              </w:rPr>
              <w:t>课程负责人</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备注</w:t>
            </w:r>
          </w:p>
        </w:tc>
      </w:tr>
      <w:tr w:rsidR="00383F9F" w:rsidRPr="00F31CD6" w:rsidTr="000067F0">
        <w:trPr>
          <w:trHeight w:val="168"/>
        </w:trPr>
        <w:tc>
          <w:tcPr>
            <w:tcW w:w="522" w:type="dxa"/>
            <w:vMerge w:val="restart"/>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必修课</w:t>
            </w:r>
          </w:p>
        </w:tc>
        <w:tc>
          <w:tcPr>
            <w:tcW w:w="819" w:type="dxa"/>
            <w:vMerge w:val="restart"/>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公共课</w:t>
            </w: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90059E">
              <w:rPr>
                <w:rFonts w:ascii="仿宋_GB2312" w:eastAsia="仿宋_GB2312" w:hAnsi="华文仿宋"/>
                <w:kern w:val="0"/>
                <w:sz w:val="18"/>
                <w:szCs w:val="18"/>
              </w:rPr>
              <w:t>MAR7001</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中国马克思主义与当代</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马克思主义学院</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rPr>
          <w:trHeight w:val="168"/>
        </w:trPr>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vMerge/>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90059E">
              <w:rPr>
                <w:rFonts w:ascii="仿宋_GB2312" w:eastAsia="仿宋_GB2312" w:hAnsi="华文仿宋"/>
                <w:kern w:val="0"/>
                <w:sz w:val="18"/>
                <w:szCs w:val="18"/>
              </w:rPr>
              <w:t>FL-7001</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第一外国语（英语）</w:t>
            </w:r>
            <w:r w:rsidRPr="0090059E">
              <w:rPr>
                <w:rFonts w:ascii="仿宋_GB2312" w:eastAsia="仿宋_GB2312" w:hAnsi="华文仿宋"/>
                <w:kern w:val="0"/>
                <w:sz w:val="18"/>
                <w:szCs w:val="18"/>
              </w:rPr>
              <w:t>First Foreign Language(English)</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120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5</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外国语学院</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vMerge w:val="restart"/>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专业基础课</w:t>
            </w:r>
          </w:p>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BE27B9" w:rsidRDefault="00383F9F" w:rsidP="00336D2E">
            <w:pPr>
              <w:jc w:val="left"/>
              <w:rPr>
                <w:rFonts w:ascii="仿宋_GB2312" w:eastAsia="仿宋_GB2312"/>
                <w:sz w:val="18"/>
                <w:szCs w:val="18"/>
              </w:rPr>
            </w:pPr>
            <w:r w:rsidRPr="00BE27B9">
              <w:rPr>
                <w:rFonts w:ascii="仿宋_GB2312" w:eastAsia="仿宋_GB2312"/>
                <w:sz w:val="18"/>
                <w:szCs w:val="18"/>
              </w:rPr>
              <w:lastRenderedPageBreak/>
              <w:t>PS-5101</w:t>
            </w:r>
          </w:p>
        </w:tc>
        <w:tc>
          <w:tcPr>
            <w:tcW w:w="3288" w:type="dxa"/>
            <w:vAlign w:val="center"/>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现代药学概论</w:t>
            </w:r>
            <w:r w:rsidRPr="0090059E">
              <w:rPr>
                <w:rFonts w:ascii="仿宋_GB2312" w:eastAsia="仿宋_GB2312" w:hAnsi="华文仿宋"/>
                <w:kern w:val="0"/>
                <w:sz w:val="18"/>
                <w:szCs w:val="18"/>
              </w:rPr>
              <w:t>Panorama in Modern Pharmaceutical Sciences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54</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罗海彬</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rPr>
          <w:trHeight w:val="243"/>
        </w:trPr>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vMerge/>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BE27B9" w:rsidRDefault="00383F9F" w:rsidP="00336D2E">
            <w:pPr>
              <w:jc w:val="left"/>
              <w:rPr>
                <w:rFonts w:ascii="仿宋_GB2312" w:eastAsia="仿宋_GB2312"/>
                <w:sz w:val="18"/>
                <w:szCs w:val="18"/>
              </w:rPr>
            </w:pPr>
            <w:r w:rsidRPr="00BE27B9">
              <w:rPr>
                <w:rFonts w:ascii="仿宋_GB2312" w:eastAsia="仿宋_GB2312"/>
                <w:sz w:val="18"/>
                <w:szCs w:val="18"/>
              </w:rPr>
              <w:t>PS-5102</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实验室安全培训</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Safety Training in Laboratory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18</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1</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安林坤</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rPr>
          <w:trHeight w:val="262"/>
        </w:trPr>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vMerge/>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BE27B9" w:rsidRDefault="00383F9F" w:rsidP="00336D2E">
            <w:pPr>
              <w:jc w:val="left"/>
              <w:rPr>
                <w:rFonts w:ascii="仿宋_GB2312" w:eastAsia="仿宋_GB2312"/>
                <w:sz w:val="18"/>
                <w:szCs w:val="18"/>
              </w:rPr>
            </w:pPr>
            <w:r w:rsidRPr="00BE27B9">
              <w:rPr>
                <w:rFonts w:ascii="仿宋_GB2312" w:eastAsia="仿宋_GB2312"/>
                <w:sz w:val="18"/>
                <w:szCs w:val="18"/>
              </w:rPr>
              <w:t>PS-5103</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新药研制原理与技术</w:t>
            </w:r>
            <w:r w:rsidRPr="0090059E">
              <w:rPr>
                <w:rFonts w:ascii="仿宋_GB2312" w:eastAsia="仿宋_GB2312" w:hAnsi="华文仿宋"/>
                <w:kern w:val="0"/>
                <w:sz w:val="18"/>
                <w:szCs w:val="18"/>
              </w:rPr>
              <w:t>Principles &amp; Technology of New Drug</w:t>
            </w:r>
            <w:r w:rsidRPr="0090059E">
              <w:rPr>
                <w:rFonts w:ascii="仿宋_GB2312" w:eastAsia="仿宋_GB2312" w:hAnsi="华文仿宋"/>
                <w:kern w:val="0"/>
                <w:sz w:val="18"/>
                <w:szCs w:val="18"/>
              </w:rPr>
              <w:t>’</w:t>
            </w:r>
            <w:r w:rsidRPr="0090059E">
              <w:rPr>
                <w:rFonts w:ascii="仿宋_GB2312" w:eastAsia="仿宋_GB2312" w:hAnsi="华文仿宋"/>
                <w:kern w:val="0"/>
                <w:sz w:val="18"/>
                <w:szCs w:val="18"/>
              </w:rPr>
              <w:t>s R&amp;D</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72</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黄民</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vMerge/>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BE27B9" w:rsidRDefault="00383F9F" w:rsidP="00336D2E">
            <w:pPr>
              <w:jc w:val="left"/>
              <w:rPr>
                <w:rFonts w:ascii="仿宋_GB2312" w:eastAsia="仿宋_GB2312"/>
                <w:sz w:val="18"/>
                <w:szCs w:val="18"/>
              </w:rPr>
            </w:pPr>
            <w:r w:rsidRPr="00BE27B9">
              <w:rPr>
                <w:rFonts w:ascii="仿宋_GB2312" w:eastAsia="仿宋_GB2312"/>
                <w:sz w:val="18"/>
                <w:szCs w:val="18"/>
              </w:rPr>
              <w:t>PS-5104</w:t>
            </w:r>
          </w:p>
        </w:tc>
        <w:tc>
          <w:tcPr>
            <w:tcW w:w="3288" w:type="dxa"/>
            <w:vAlign w:val="center"/>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科研论文写作技巧与实践</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color w:val="000000"/>
                <w:kern w:val="0"/>
                <w:sz w:val="15"/>
                <w:szCs w:val="15"/>
                <w:shd w:val="clear" w:color="auto" w:fill="FFFFFF"/>
              </w:rPr>
              <w:t>How to write a good scientific paper?</w:t>
            </w:r>
          </w:p>
        </w:tc>
        <w:tc>
          <w:tcPr>
            <w:tcW w:w="693" w:type="dxa"/>
            <w:vAlign w:val="center"/>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vAlign w:val="center"/>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vAlign w:val="center"/>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毕惠嫦</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val="restart"/>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选修课</w:t>
            </w: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4323A"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PS-6101</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分子生物学科研思路与文献精读</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Scientific Research Design and Literatures peruse in Molecular Biology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杜军</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4323A" w:rsidRDefault="00383F9F" w:rsidP="00336D2E">
            <w:pPr>
              <w:spacing w:line="500" w:lineRule="exact"/>
              <w:ind w:left="570"/>
              <w:jc w:val="left"/>
              <w:rPr>
                <w:rFonts w:ascii="仿宋_GB2312" w:eastAsia="仿宋_GB2312" w:hAnsi="华文仿宋"/>
                <w:kern w:val="0"/>
                <w:sz w:val="18"/>
                <w:szCs w:val="18"/>
              </w:rPr>
            </w:pP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实用医学科研设计与统计分析</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100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5</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公共卫生学院</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4323A"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PS-6102</w:t>
            </w:r>
          </w:p>
        </w:tc>
        <w:tc>
          <w:tcPr>
            <w:tcW w:w="3288" w:type="dxa"/>
          </w:tcPr>
          <w:p w:rsidR="00383F9F" w:rsidRPr="00AF4189" w:rsidRDefault="00383F9F" w:rsidP="00E76A8B">
            <w:pPr>
              <w:spacing w:line="500" w:lineRule="exact"/>
              <w:rPr>
                <w:rFonts w:ascii="仿宋_GB2312" w:eastAsia="仿宋_GB2312" w:hAnsi="华文仿宋"/>
                <w:sz w:val="18"/>
                <w:szCs w:val="18"/>
              </w:rPr>
            </w:pPr>
            <w:r w:rsidRPr="00AF4189">
              <w:rPr>
                <w:rFonts w:ascii="仿宋_GB2312" w:eastAsia="仿宋_GB2312" w:hAnsi="华文仿宋" w:hint="eastAsia"/>
                <w:sz w:val="18"/>
                <w:szCs w:val="18"/>
              </w:rPr>
              <w:t>微流控芯片技术及其在药学研究中应用</w:t>
            </w:r>
          </w:p>
          <w:p w:rsidR="00383F9F" w:rsidRPr="0090059E" w:rsidRDefault="00383F9F" w:rsidP="00E76A8B">
            <w:pPr>
              <w:spacing w:line="500" w:lineRule="exact"/>
              <w:rPr>
                <w:rFonts w:ascii="仿宋_GB2312" w:eastAsia="仿宋_GB2312" w:hAnsi="华文仿宋"/>
                <w:kern w:val="0"/>
                <w:sz w:val="18"/>
                <w:szCs w:val="18"/>
              </w:rPr>
            </w:pPr>
            <w:proofErr w:type="spellStart"/>
            <w:r w:rsidRPr="00AF4189">
              <w:rPr>
                <w:rFonts w:ascii="仿宋_GB2312" w:eastAsia="仿宋_GB2312" w:hAnsi="华文仿宋"/>
                <w:sz w:val="18"/>
                <w:szCs w:val="18"/>
              </w:rPr>
              <w:t>Microfluidic</w:t>
            </w:r>
            <w:proofErr w:type="spellEnd"/>
            <w:r w:rsidRPr="00AF4189">
              <w:rPr>
                <w:rFonts w:ascii="仿宋_GB2312" w:eastAsia="仿宋_GB2312" w:hAnsi="华文仿宋"/>
                <w:sz w:val="18"/>
                <w:szCs w:val="18"/>
              </w:rPr>
              <w:t xml:space="preserve"> Chips and Their Applications in Pharmaceutical Research</w:t>
            </w:r>
          </w:p>
        </w:tc>
        <w:tc>
          <w:tcPr>
            <w:tcW w:w="693" w:type="dxa"/>
          </w:tcPr>
          <w:p w:rsidR="00383F9F" w:rsidRPr="0090059E" w:rsidRDefault="00383F9F" w:rsidP="00E76A8B">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E76A8B">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E76A8B">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陈缵光</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4323A"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PS-6103</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药物给药系统设计及其分子学基础</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Design of Drug Delivery System and its Molecular Basis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54</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吴传斌</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PS-6104</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体内药物分析</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Biopharmaceutical Analysis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谢智勇</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PS-6105</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药物仪器分析</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Modern Instrumental Analysis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张元庆</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PS-6106</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试验设计与数据分析</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Experiment Design and Data Analysis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姚美村</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PS-6107</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细胞培养技术</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Methods in Cell Culture</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杜军</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PS-6108</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高等有机化学与药物合成</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Advanced Organic Chemistry and Medicinal Synthesis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黎星术</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PS-6109</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药理学研究进展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Advances in Pharmacology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36</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刘培庆</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90059E" w:rsidRDefault="00383F9F" w:rsidP="00336D2E">
            <w:pPr>
              <w:spacing w:line="500" w:lineRule="exact"/>
              <w:jc w:val="left"/>
              <w:rPr>
                <w:rFonts w:ascii="仿宋_GB2312" w:eastAsia="仿宋_GB2312" w:hAnsi="华文仿宋"/>
                <w:kern w:val="0"/>
                <w:sz w:val="18"/>
                <w:szCs w:val="18"/>
              </w:rPr>
            </w:pPr>
            <w:r w:rsidRPr="003F33B1">
              <w:rPr>
                <w:rFonts w:ascii="仿宋_GB2312" w:eastAsia="仿宋_GB2312"/>
                <w:sz w:val="18"/>
                <w:szCs w:val="18"/>
              </w:rPr>
              <w:t>PS-6110</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高等药剂学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Advanced Pharmaceutics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徐月红</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生物有机化学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Bioorganic Chemistry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谭嘉恒</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高等药物化学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Advanced Medicinal Chemistry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卜宪章</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有机化学与药物化学进展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Recent Advances in Organic Chemistry and Medicinal Chemistry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80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药化所</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药事法规与新药注册</w:t>
            </w:r>
          </w:p>
          <w:p w:rsidR="00383F9F" w:rsidRPr="0090059E" w:rsidRDefault="00383F9F" w:rsidP="0090059E">
            <w:pPr>
              <w:spacing w:line="500" w:lineRule="exact"/>
              <w:rPr>
                <w:rFonts w:ascii="仿宋_GB2312" w:eastAsia="仿宋_GB2312" w:hAnsi="华文仿宋"/>
                <w:kern w:val="0"/>
                <w:sz w:val="18"/>
                <w:szCs w:val="18"/>
              </w:rPr>
            </w:pPr>
            <w:proofErr w:type="spellStart"/>
            <w:r w:rsidRPr="0090059E">
              <w:rPr>
                <w:rFonts w:ascii="仿宋_GB2312" w:eastAsia="仿宋_GB2312" w:hAnsi="华文仿宋"/>
                <w:kern w:val="0"/>
                <w:sz w:val="18"/>
                <w:szCs w:val="18"/>
              </w:rPr>
              <w:t>Phrmaceutical</w:t>
            </w:r>
            <w:proofErr w:type="spellEnd"/>
            <w:r w:rsidRPr="0090059E">
              <w:rPr>
                <w:rFonts w:ascii="仿宋_GB2312" w:eastAsia="仿宋_GB2312" w:hAnsi="华文仿宋"/>
                <w:kern w:val="0"/>
                <w:sz w:val="18"/>
                <w:szCs w:val="18"/>
              </w:rPr>
              <w:t xml:space="preserve"> Regulations and New Drug Application</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黄芝瑛</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PS-6115</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知识产权</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Review of Intelligent Property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1</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杨得坡</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PS-6116</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天然药物提取分离技术</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Extraction and Separation Technology of Natural Medicine</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杨得坡</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PS-6117</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天然药物化学及其研究方法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Natural Medicinal Chemistry and Related Research Methods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王冬梅</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天然药物与中药学研究进展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 xml:space="preserve">Research Progress of Natural </w:t>
            </w:r>
            <w:r w:rsidRPr="0090059E">
              <w:rPr>
                <w:rFonts w:ascii="仿宋_GB2312" w:eastAsia="仿宋_GB2312" w:hAnsi="华文仿宋"/>
                <w:kern w:val="0"/>
                <w:sz w:val="18"/>
                <w:szCs w:val="18"/>
              </w:rPr>
              <w:lastRenderedPageBreak/>
              <w:t>Medicine and TCM</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lastRenderedPageBreak/>
              <w:t>80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杨得坡，王冬梅</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PS-6119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流式细胞术基本原理与实用技术</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 xml:space="preserve">Basic introduction and Application of Flow </w:t>
            </w:r>
            <w:proofErr w:type="spellStart"/>
            <w:r w:rsidRPr="0090059E">
              <w:rPr>
                <w:rFonts w:ascii="仿宋_GB2312" w:eastAsia="仿宋_GB2312" w:hAnsi="华文仿宋"/>
                <w:kern w:val="0"/>
                <w:sz w:val="18"/>
                <w:szCs w:val="18"/>
              </w:rPr>
              <w:t>Cytometry</w:t>
            </w:r>
            <w:proofErr w:type="spellEnd"/>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杜军</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PS-6120</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分子免疫学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Molecular immunology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杜军</w:t>
            </w:r>
            <w:r w:rsidRPr="0090059E">
              <w:rPr>
                <w:rFonts w:ascii="仿宋_GB2312" w:eastAsia="仿宋_GB2312" w:hAnsi="华文仿宋"/>
                <w:kern w:val="0"/>
                <w:sz w:val="18"/>
                <w:szCs w:val="18"/>
              </w:rPr>
              <w:t>/</w:t>
            </w:r>
            <w:r w:rsidRPr="0090059E">
              <w:rPr>
                <w:rFonts w:ascii="仿宋_GB2312" w:eastAsia="仿宋_GB2312" w:hAnsi="华文仿宋" w:hint="eastAsia"/>
                <w:kern w:val="0"/>
                <w:sz w:val="18"/>
                <w:szCs w:val="18"/>
              </w:rPr>
              <w:t>张革</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基因工程与分子生物学理论与技术</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Theory and Methods in Gene Engineering and Molecular Biology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杜军</w:t>
            </w:r>
            <w:r w:rsidRPr="0090059E">
              <w:rPr>
                <w:rFonts w:ascii="仿宋_GB2312" w:eastAsia="仿宋_GB2312" w:hAnsi="华文仿宋"/>
                <w:kern w:val="0"/>
                <w:sz w:val="18"/>
                <w:szCs w:val="18"/>
              </w:rPr>
              <w:t>/</w:t>
            </w:r>
            <w:r w:rsidRPr="0090059E">
              <w:rPr>
                <w:rFonts w:ascii="仿宋_GB2312" w:eastAsia="仿宋_GB2312" w:hAnsi="华文仿宋" w:hint="eastAsia"/>
                <w:kern w:val="0"/>
                <w:sz w:val="18"/>
                <w:szCs w:val="18"/>
              </w:rPr>
              <w:t>李丁</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中药分析与质量评价</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TCM Analysis and Quality Assessment</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徐新军</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天然药物资源学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Resources of Natural Medicine</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蒋林</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药剂学进展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Advances in Pharmaceutics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胡海燕</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PS-6125</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药物代谢与药代动力学进展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Seminars on Drug Metabolism and Pharmacokinetics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黄民</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PS-6126</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药物吸收与剂型设计</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Drug Absorption and Dosage Forms Design</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54</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赵春顺</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PS-6127</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药用高分子材料</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Pharmaceutical Macromolecule Materials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冯敏</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临床药理学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Clinical Pharmacology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黄民</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PS-6129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心血管药理学</w:t>
            </w:r>
          </w:p>
          <w:p w:rsidR="00383F9F" w:rsidRPr="0090059E" w:rsidRDefault="00383F9F" w:rsidP="0090059E">
            <w:pPr>
              <w:spacing w:line="500" w:lineRule="exact"/>
              <w:rPr>
                <w:rFonts w:ascii="仿宋_GB2312" w:eastAsia="仿宋_GB2312" w:hAnsi="华文仿宋"/>
                <w:kern w:val="0"/>
                <w:sz w:val="18"/>
                <w:szCs w:val="18"/>
              </w:rPr>
            </w:pPr>
            <w:proofErr w:type="spellStart"/>
            <w:r w:rsidRPr="0090059E">
              <w:rPr>
                <w:rFonts w:ascii="仿宋_GB2312" w:eastAsia="仿宋_GB2312" w:hAnsi="华文仿宋"/>
                <w:kern w:val="0"/>
                <w:sz w:val="18"/>
                <w:szCs w:val="18"/>
              </w:rPr>
              <w:lastRenderedPageBreak/>
              <w:t>Cardiopharmacology</w:t>
            </w:r>
            <w:proofErr w:type="spellEnd"/>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lastRenderedPageBreak/>
              <w:t>36</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刘培庆</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PS-6130</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神经药理学</w:t>
            </w:r>
          </w:p>
          <w:p w:rsidR="00383F9F" w:rsidRPr="0090059E" w:rsidRDefault="00383F9F" w:rsidP="0090059E">
            <w:pPr>
              <w:spacing w:line="500" w:lineRule="exact"/>
              <w:rPr>
                <w:rFonts w:ascii="仿宋_GB2312" w:eastAsia="仿宋_GB2312" w:hAnsi="华文仿宋"/>
                <w:kern w:val="0"/>
                <w:sz w:val="18"/>
                <w:szCs w:val="18"/>
              </w:rPr>
            </w:pPr>
            <w:proofErr w:type="spellStart"/>
            <w:r w:rsidRPr="0090059E">
              <w:rPr>
                <w:rFonts w:ascii="仿宋_GB2312" w:eastAsia="仿宋_GB2312" w:hAnsi="华文仿宋"/>
                <w:kern w:val="0"/>
                <w:sz w:val="18"/>
                <w:szCs w:val="18"/>
              </w:rPr>
              <w:t>Neuropharmacology</w:t>
            </w:r>
            <w:proofErr w:type="spellEnd"/>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1</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皮荣标</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细胞信号转导的分子基础与功能调控</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Molecular Basis and Functional Regulation of Signal Transduction</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刘培庆</w:t>
            </w:r>
            <w:r w:rsidRPr="0090059E">
              <w:rPr>
                <w:rFonts w:ascii="仿宋_GB2312" w:eastAsia="仿宋_GB2312" w:hAnsi="华文仿宋"/>
                <w:kern w:val="0"/>
                <w:sz w:val="18"/>
                <w:szCs w:val="18"/>
              </w:rPr>
              <w:t xml:space="preserve">    </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中药药理学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Pharmacology of Traditional Chinese Medicine</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1</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黄河清</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防治重大疾病药物研究进展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Advances in R&amp;D of drugs against Critical illness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36</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皮荣标</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药物毒理学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Pharmaceutical toxicology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1</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黄芝瑛</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PS-614</w:t>
            </w:r>
            <w:r>
              <w:rPr>
                <w:rFonts w:ascii="仿宋_GB2312" w:eastAsia="仿宋_GB2312"/>
                <w:sz w:val="18"/>
                <w:szCs w:val="18"/>
              </w:rPr>
              <w:t>6</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药物筛选技术与进展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Advanced Technologies in Drug Screening</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李民</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PS-6135</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药物安全评价与</w:t>
            </w:r>
            <w:r w:rsidRPr="0090059E">
              <w:rPr>
                <w:rFonts w:ascii="仿宋_GB2312" w:eastAsia="仿宋_GB2312" w:hAnsi="华文仿宋"/>
                <w:kern w:val="0"/>
                <w:sz w:val="18"/>
                <w:szCs w:val="18"/>
              </w:rPr>
              <w:t>GLP</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Drug Safety Evaluation &amp; GLP</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黄芝瑛</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PS-6136</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手性药物与不对称合成</w:t>
            </w:r>
          </w:p>
          <w:p w:rsidR="00383F9F" w:rsidRPr="0090059E" w:rsidRDefault="00383F9F" w:rsidP="0090059E">
            <w:pPr>
              <w:spacing w:line="500" w:lineRule="exact"/>
              <w:rPr>
                <w:rFonts w:ascii="仿宋_GB2312" w:eastAsia="仿宋_GB2312" w:hAnsi="华文仿宋"/>
                <w:kern w:val="0"/>
                <w:sz w:val="18"/>
                <w:szCs w:val="18"/>
              </w:rPr>
            </w:pPr>
            <w:proofErr w:type="spellStart"/>
            <w:r w:rsidRPr="0090059E">
              <w:rPr>
                <w:rFonts w:ascii="仿宋_GB2312" w:eastAsia="仿宋_GB2312" w:hAnsi="华文仿宋"/>
                <w:kern w:val="0"/>
                <w:sz w:val="18"/>
                <w:szCs w:val="18"/>
              </w:rPr>
              <w:t>Chiral</w:t>
            </w:r>
            <w:proofErr w:type="spellEnd"/>
            <w:r w:rsidRPr="0090059E">
              <w:rPr>
                <w:rFonts w:ascii="仿宋_GB2312" w:eastAsia="仿宋_GB2312" w:hAnsi="华文仿宋"/>
                <w:kern w:val="0"/>
                <w:sz w:val="18"/>
                <w:szCs w:val="18"/>
              </w:rPr>
              <w:t xml:space="preserve"> Medicines and Asymmetrical Synthesis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鄢明</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PS-6137</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结构生物学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Structural Biology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周晖皓</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现代制药工艺学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Modern Pharmaceutical</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鲁桂</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PS-6139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多肽药物合成</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lastRenderedPageBreak/>
              <w:t>Synthesis of Polypeptide Drugs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lastRenderedPageBreak/>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卜宪章</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PS-6140</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药物设计导论</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Introduction to Drug Discovery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徐峻</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PS-6141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实用有机波谱解析</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Practical Organic Spectroscopy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安林坤</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PS-6142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海洋药物学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Marine Drugs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蓝文健</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PS-6143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药物基因组学临床转化研究进展</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 xml:space="preserve">Progress in Translational Research of </w:t>
            </w:r>
            <w:proofErr w:type="spellStart"/>
            <w:r w:rsidRPr="0090059E">
              <w:rPr>
                <w:rFonts w:ascii="仿宋_GB2312" w:eastAsia="仿宋_GB2312" w:hAnsi="华文仿宋"/>
                <w:kern w:val="0"/>
                <w:sz w:val="18"/>
                <w:szCs w:val="18"/>
              </w:rPr>
              <w:t>Pharmacogenomics</w:t>
            </w:r>
            <w:proofErr w:type="spellEnd"/>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36</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王雪丁</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PS-6144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生物化学</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Biochemistry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黄志纾</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eastAsia="仿宋_GB2312"/>
                <w:sz w:val="18"/>
                <w:szCs w:val="18"/>
              </w:rPr>
              <w:t> </w:t>
            </w:r>
            <w:r>
              <w:rPr>
                <w:rFonts w:ascii="仿宋_GB2312" w:eastAsia="仿宋_GB2312"/>
                <w:sz w:val="18"/>
                <w:szCs w:val="18"/>
              </w:rPr>
              <w:t>PS-6145</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靶标体系建立及早期成药性评价</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 xml:space="preserve">The establishment of target system and the evaluation of target </w:t>
            </w:r>
            <w:proofErr w:type="spellStart"/>
            <w:r w:rsidRPr="0090059E">
              <w:rPr>
                <w:rFonts w:ascii="仿宋_GB2312" w:eastAsia="仿宋_GB2312" w:hAnsi="华文仿宋"/>
                <w:kern w:val="0"/>
                <w:sz w:val="18"/>
                <w:szCs w:val="18"/>
              </w:rPr>
              <w:t>druggability</w:t>
            </w:r>
            <w:proofErr w:type="spellEnd"/>
            <w:r w:rsidRPr="0090059E">
              <w:rPr>
                <w:rFonts w:ascii="仿宋_GB2312" w:eastAsia="仿宋_GB2312" w:hAnsi="华文仿宋"/>
                <w:kern w:val="0"/>
                <w:sz w:val="18"/>
                <w:szCs w:val="18"/>
              </w:rPr>
              <w:t xml:space="preserve"> in early-stage</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303492">
            <w:pPr>
              <w:rPr>
                <w:rFonts w:ascii="仿宋_GB2312" w:eastAsia="仿宋_GB2312" w:hAnsi="华文仿宋"/>
                <w:kern w:val="0"/>
                <w:sz w:val="18"/>
                <w:szCs w:val="18"/>
              </w:rPr>
            </w:pPr>
            <w:r w:rsidRPr="0090059E">
              <w:rPr>
                <w:rFonts w:ascii="仿宋_GB2312" w:eastAsia="仿宋_GB2312" w:hAnsi="华文仿宋" w:hint="eastAsia"/>
                <w:kern w:val="0"/>
                <w:sz w:val="18"/>
                <w:szCs w:val="18"/>
              </w:rPr>
              <w:t>刘培庆</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PS-614</w:t>
            </w:r>
            <w:r>
              <w:rPr>
                <w:rFonts w:ascii="仿宋_GB2312" w:eastAsia="仿宋_GB2312"/>
                <w:sz w:val="18"/>
                <w:szCs w:val="18"/>
              </w:rPr>
              <w:t>7</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E76A8B">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药物分析新进展</w:t>
            </w:r>
          </w:p>
          <w:p w:rsidR="00383F9F" w:rsidRPr="0090059E" w:rsidRDefault="00383F9F" w:rsidP="00E76A8B">
            <w:pPr>
              <w:spacing w:line="500" w:lineRule="exact"/>
              <w:rPr>
                <w:rFonts w:ascii="仿宋_GB2312" w:eastAsia="仿宋_GB2312" w:hAnsi="华文仿宋"/>
                <w:kern w:val="0"/>
                <w:sz w:val="18"/>
                <w:szCs w:val="18"/>
              </w:rPr>
            </w:pPr>
            <w:r w:rsidRPr="00AF4189">
              <w:rPr>
                <w:rFonts w:ascii="仿宋_GB2312" w:eastAsia="仿宋_GB2312" w:hAnsi="华文仿宋"/>
                <w:sz w:val="18"/>
                <w:szCs w:val="18"/>
              </w:rPr>
              <w:t>Advances in Pharmaceutical Analysis</w:t>
            </w:r>
          </w:p>
        </w:tc>
        <w:tc>
          <w:tcPr>
            <w:tcW w:w="693" w:type="dxa"/>
          </w:tcPr>
          <w:p w:rsidR="00383F9F" w:rsidRPr="0090059E" w:rsidRDefault="00383F9F" w:rsidP="00E76A8B">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686" w:type="dxa"/>
          </w:tcPr>
          <w:p w:rsidR="00383F9F" w:rsidRPr="0090059E" w:rsidRDefault="00383F9F" w:rsidP="00E76A8B">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62" w:type="dxa"/>
          </w:tcPr>
          <w:p w:rsidR="00383F9F" w:rsidRPr="0090059E" w:rsidRDefault="00383F9F" w:rsidP="00E76A8B">
            <w:pPr>
              <w:rPr>
                <w:rFonts w:ascii="仿宋_GB2312" w:eastAsia="仿宋_GB2312" w:hAnsi="华文仿宋"/>
                <w:kern w:val="0"/>
                <w:sz w:val="18"/>
                <w:szCs w:val="18"/>
              </w:rPr>
            </w:pPr>
            <w:r w:rsidRPr="0090059E">
              <w:rPr>
                <w:rFonts w:ascii="仿宋_GB2312" w:eastAsia="仿宋_GB2312" w:hAnsi="华文仿宋" w:hint="eastAsia"/>
                <w:kern w:val="0"/>
                <w:sz w:val="18"/>
                <w:szCs w:val="18"/>
              </w:rPr>
              <w:t>陈缵光</w:t>
            </w:r>
          </w:p>
        </w:tc>
        <w:tc>
          <w:tcPr>
            <w:tcW w:w="817" w:type="dxa"/>
          </w:tcPr>
          <w:p w:rsidR="00383F9F" w:rsidRPr="0090059E" w:rsidRDefault="00383F9F" w:rsidP="00E76A8B">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PS-614</w:t>
            </w:r>
            <w:r>
              <w:rPr>
                <w:rFonts w:ascii="仿宋_GB2312" w:eastAsia="仿宋_GB2312"/>
                <w:sz w:val="18"/>
                <w:szCs w:val="18"/>
              </w:rPr>
              <w:t>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药物晶型研究</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Research on pharmaceutical polymorphism</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36</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303492">
            <w:pPr>
              <w:rPr>
                <w:rFonts w:ascii="仿宋_GB2312" w:eastAsia="仿宋_GB2312" w:hAnsi="华文仿宋"/>
                <w:kern w:val="0"/>
                <w:sz w:val="18"/>
                <w:szCs w:val="18"/>
              </w:rPr>
            </w:pPr>
            <w:r w:rsidRPr="0090059E">
              <w:rPr>
                <w:rFonts w:ascii="仿宋_GB2312" w:eastAsia="仿宋_GB2312" w:hAnsi="华文仿宋" w:hint="eastAsia"/>
                <w:kern w:val="0"/>
                <w:sz w:val="18"/>
                <w:szCs w:val="18"/>
              </w:rPr>
              <w:t>陈嘉媚</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3F33B1" w:rsidRDefault="00383F9F" w:rsidP="00336D2E">
            <w:pPr>
              <w:jc w:val="left"/>
              <w:rPr>
                <w:rFonts w:ascii="仿宋_GB2312" w:eastAsia="仿宋_GB2312"/>
                <w:sz w:val="18"/>
                <w:szCs w:val="18"/>
              </w:rPr>
            </w:pPr>
            <w:r w:rsidRPr="003F33B1">
              <w:rPr>
                <w:rFonts w:ascii="仿宋_GB2312" w:eastAsia="仿宋_GB2312"/>
                <w:sz w:val="18"/>
                <w:szCs w:val="18"/>
              </w:rPr>
              <w:t>PS-61</w:t>
            </w:r>
            <w:r>
              <w:rPr>
                <w:rFonts w:ascii="仿宋_GB2312" w:eastAsia="仿宋_GB2312"/>
                <w:sz w:val="18"/>
                <w:szCs w:val="18"/>
              </w:rPr>
              <w:t>49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药物化学生物学科研基本技能</w:t>
            </w:r>
            <w:r w:rsidRPr="0090059E">
              <w:rPr>
                <w:rFonts w:ascii="仿宋_GB2312" w:eastAsia="仿宋_GB2312" w:hAnsi="华文仿宋"/>
                <w:kern w:val="0"/>
                <w:sz w:val="18"/>
                <w:szCs w:val="18"/>
              </w:rPr>
              <w:t>Basic Research Skills in Medicinal Chemical Biology</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09647B">
            <w:pPr>
              <w:rPr>
                <w:rFonts w:ascii="仿宋_GB2312" w:eastAsia="仿宋_GB2312" w:hAnsi="华文仿宋"/>
                <w:kern w:val="0"/>
                <w:sz w:val="18"/>
                <w:szCs w:val="18"/>
              </w:rPr>
            </w:pPr>
            <w:r w:rsidRPr="0090059E">
              <w:rPr>
                <w:rFonts w:ascii="仿宋_GB2312" w:eastAsia="仿宋_GB2312" w:hAnsi="华文仿宋" w:hint="eastAsia"/>
                <w:kern w:val="0"/>
                <w:sz w:val="18"/>
                <w:szCs w:val="18"/>
              </w:rPr>
              <w:t>欧田苗</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383F9F" w:rsidRPr="00F31CD6" w:rsidTr="000067F0">
        <w:tc>
          <w:tcPr>
            <w:tcW w:w="522" w:type="dxa"/>
            <w:vMerge/>
          </w:tcPr>
          <w:p w:rsidR="00383F9F" w:rsidRPr="0090059E" w:rsidRDefault="00383F9F" w:rsidP="0090059E">
            <w:pPr>
              <w:spacing w:line="500" w:lineRule="exact"/>
              <w:rPr>
                <w:rFonts w:ascii="仿宋_GB2312" w:eastAsia="仿宋_GB2312" w:hAnsi="华文仿宋"/>
                <w:kern w:val="0"/>
                <w:sz w:val="18"/>
                <w:szCs w:val="18"/>
              </w:rPr>
            </w:pPr>
          </w:p>
        </w:tc>
        <w:tc>
          <w:tcPr>
            <w:tcW w:w="819" w:type="dxa"/>
          </w:tcPr>
          <w:p w:rsidR="00383F9F" w:rsidRPr="0090059E" w:rsidRDefault="00383F9F" w:rsidP="0090059E">
            <w:pPr>
              <w:spacing w:line="500" w:lineRule="exact"/>
              <w:rPr>
                <w:rFonts w:ascii="仿宋_GB2312" w:eastAsia="仿宋_GB2312" w:hAnsi="华文仿宋"/>
                <w:kern w:val="0"/>
                <w:sz w:val="18"/>
                <w:szCs w:val="18"/>
              </w:rPr>
            </w:pPr>
          </w:p>
        </w:tc>
        <w:tc>
          <w:tcPr>
            <w:tcW w:w="1251" w:type="dxa"/>
          </w:tcPr>
          <w:p w:rsidR="00383F9F" w:rsidRPr="00BE27B9" w:rsidRDefault="00383F9F" w:rsidP="00336D2E">
            <w:pPr>
              <w:jc w:val="left"/>
              <w:rPr>
                <w:rFonts w:ascii="仿宋_GB2312" w:eastAsia="仿宋_GB2312"/>
                <w:sz w:val="18"/>
                <w:szCs w:val="18"/>
              </w:rPr>
            </w:pPr>
            <w:r w:rsidRPr="003F33B1">
              <w:rPr>
                <w:rFonts w:ascii="仿宋_GB2312" w:eastAsia="仿宋_GB2312"/>
                <w:sz w:val="18"/>
                <w:szCs w:val="18"/>
              </w:rPr>
              <w:t>PS-615</w:t>
            </w:r>
            <w:r>
              <w:rPr>
                <w:rFonts w:ascii="仿宋_GB2312" w:eastAsia="仿宋_GB2312"/>
                <w:sz w:val="18"/>
                <w:szCs w:val="18"/>
              </w:rPr>
              <w:t>0</w:t>
            </w:r>
            <w:r w:rsidRPr="003F33B1">
              <w:rPr>
                <w:rFonts w:eastAsia="仿宋_GB2312"/>
                <w:sz w:val="18"/>
                <w:szCs w:val="18"/>
              </w:rPr>
              <w:t> </w:t>
            </w:r>
          </w:p>
        </w:tc>
        <w:tc>
          <w:tcPr>
            <w:tcW w:w="3288"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教学实践</w:t>
            </w:r>
          </w:p>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Teaching Practices</w:t>
            </w:r>
          </w:p>
        </w:tc>
        <w:tc>
          <w:tcPr>
            <w:tcW w:w="693"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686" w:type="dxa"/>
          </w:tcPr>
          <w:p w:rsidR="00383F9F" w:rsidRPr="0090059E" w:rsidRDefault="00383F9F" w:rsidP="0090059E">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62" w:type="dxa"/>
          </w:tcPr>
          <w:p w:rsidR="00383F9F" w:rsidRPr="0090059E" w:rsidRDefault="00383F9F" w:rsidP="00303492">
            <w:pPr>
              <w:rPr>
                <w:rFonts w:ascii="仿宋_GB2312" w:eastAsia="仿宋_GB2312" w:hAnsi="华文仿宋"/>
                <w:kern w:val="0"/>
                <w:sz w:val="18"/>
                <w:szCs w:val="18"/>
              </w:rPr>
            </w:pPr>
            <w:r w:rsidRPr="0090059E">
              <w:rPr>
                <w:rFonts w:ascii="仿宋_GB2312" w:eastAsia="仿宋_GB2312" w:hAnsi="华文仿宋" w:hint="eastAsia"/>
                <w:kern w:val="0"/>
                <w:sz w:val="18"/>
                <w:szCs w:val="18"/>
              </w:rPr>
              <w:t>药学院</w:t>
            </w:r>
          </w:p>
        </w:tc>
        <w:tc>
          <w:tcPr>
            <w:tcW w:w="817" w:type="dxa"/>
          </w:tcPr>
          <w:p w:rsidR="00383F9F" w:rsidRPr="0090059E" w:rsidRDefault="00383F9F" w:rsidP="0090059E">
            <w:pPr>
              <w:spacing w:line="500" w:lineRule="exact"/>
              <w:rPr>
                <w:rFonts w:ascii="仿宋_GB2312" w:eastAsia="仿宋_GB2312" w:hAnsi="华文仿宋"/>
                <w:kern w:val="0"/>
                <w:sz w:val="18"/>
                <w:szCs w:val="18"/>
              </w:rPr>
            </w:pPr>
          </w:p>
        </w:tc>
      </w:tr>
      <w:tr w:rsidR="005535E5" w:rsidRPr="00F31CD6" w:rsidTr="000067F0">
        <w:tc>
          <w:tcPr>
            <w:tcW w:w="522" w:type="dxa"/>
            <w:vMerge/>
          </w:tcPr>
          <w:p w:rsidR="005535E5" w:rsidRPr="0090059E" w:rsidRDefault="005535E5" w:rsidP="0090059E">
            <w:pPr>
              <w:spacing w:line="500" w:lineRule="exact"/>
              <w:rPr>
                <w:rFonts w:ascii="仿宋_GB2312" w:eastAsia="仿宋_GB2312" w:hAnsi="华文仿宋"/>
                <w:kern w:val="0"/>
                <w:sz w:val="18"/>
                <w:szCs w:val="18"/>
              </w:rPr>
            </w:pPr>
          </w:p>
        </w:tc>
        <w:tc>
          <w:tcPr>
            <w:tcW w:w="819" w:type="dxa"/>
          </w:tcPr>
          <w:p w:rsidR="005535E5" w:rsidRPr="0090059E" w:rsidRDefault="005535E5" w:rsidP="0090059E">
            <w:pPr>
              <w:spacing w:line="500" w:lineRule="exact"/>
              <w:rPr>
                <w:rFonts w:ascii="仿宋_GB2312" w:eastAsia="仿宋_GB2312" w:hAnsi="华文仿宋"/>
                <w:kern w:val="0"/>
                <w:sz w:val="18"/>
                <w:szCs w:val="18"/>
              </w:rPr>
            </w:pPr>
          </w:p>
        </w:tc>
        <w:tc>
          <w:tcPr>
            <w:tcW w:w="1251" w:type="dxa"/>
          </w:tcPr>
          <w:p w:rsidR="005535E5" w:rsidRPr="003F33B1" w:rsidRDefault="005535E5" w:rsidP="00584FFE">
            <w:pPr>
              <w:jc w:val="left"/>
              <w:rPr>
                <w:rFonts w:ascii="仿宋_GB2312" w:eastAsia="仿宋_GB2312"/>
                <w:sz w:val="18"/>
                <w:szCs w:val="18"/>
              </w:rPr>
            </w:pPr>
            <w:r w:rsidRPr="003F33B1">
              <w:rPr>
                <w:rFonts w:ascii="仿宋_GB2312" w:eastAsia="仿宋_GB2312"/>
                <w:sz w:val="18"/>
                <w:szCs w:val="18"/>
              </w:rPr>
              <w:t>PS-615</w:t>
            </w:r>
            <w:r>
              <w:rPr>
                <w:rFonts w:ascii="仿宋_GB2312" w:eastAsia="仿宋_GB2312" w:hint="eastAsia"/>
                <w:sz w:val="18"/>
                <w:szCs w:val="18"/>
              </w:rPr>
              <w:t>1</w:t>
            </w:r>
          </w:p>
        </w:tc>
        <w:tc>
          <w:tcPr>
            <w:tcW w:w="3288" w:type="dxa"/>
          </w:tcPr>
          <w:p w:rsidR="005535E5" w:rsidRPr="0011223E" w:rsidRDefault="005535E5" w:rsidP="00584FFE">
            <w:pPr>
              <w:spacing w:line="500" w:lineRule="exact"/>
              <w:rPr>
                <w:rFonts w:ascii="仿宋_GB2312" w:eastAsia="仿宋_GB2312" w:hAnsi="华文仿宋"/>
                <w:kern w:val="0"/>
                <w:sz w:val="18"/>
                <w:szCs w:val="18"/>
              </w:rPr>
            </w:pPr>
            <w:r>
              <w:rPr>
                <w:rFonts w:ascii="仿宋_GB2312" w:eastAsia="仿宋_GB2312" w:hAnsi="华文仿宋"/>
                <w:kern w:val="0"/>
                <w:sz w:val="18"/>
                <w:szCs w:val="18"/>
              </w:rPr>
              <w:t>量子化学计算在药物设计中的应用</w:t>
            </w:r>
            <w:r w:rsidRPr="008018E1">
              <w:rPr>
                <w:rFonts w:ascii="仿宋_GB2312" w:eastAsia="仿宋_GB2312" w:hAnsi="华文仿宋"/>
                <w:kern w:val="0"/>
                <w:sz w:val="18"/>
                <w:szCs w:val="18"/>
              </w:rPr>
              <w:lastRenderedPageBreak/>
              <w:t>Applications of Quantum Chemical Methods in Drug Design</w:t>
            </w:r>
          </w:p>
        </w:tc>
        <w:tc>
          <w:tcPr>
            <w:tcW w:w="693" w:type="dxa"/>
          </w:tcPr>
          <w:p w:rsidR="005535E5" w:rsidRPr="0011223E" w:rsidRDefault="005535E5" w:rsidP="00584FFE">
            <w:pPr>
              <w:spacing w:line="500" w:lineRule="exact"/>
              <w:rPr>
                <w:rFonts w:ascii="仿宋_GB2312" w:eastAsia="仿宋_GB2312" w:hAnsi="华文仿宋"/>
                <w:kern w:val="0"/>
                <w:sz w:val="18"/>
                <w:szCs w:val="18"/>
              </w:rPr>
            </w:pPr>
            <w:r>
              <w:rPr>
                <w:rFonts w:ascii="仿宋_GB2312" w:eastAsia="仿宋_GB2312" w:hAnsi="华文仿宋" w:hint="eastAsia"/>
                <w:kern w:val="0"/>
                <w:sz w:val="18"/>
                <w:szCs w:val="18"/>
              </w:rPr>
              <w:lastRenderedPageBreak/>
              <w:t>60</w:t>
            </w:r>
          </w:p>
        </w:tc>
        <w:tc>
          <w:tcPr>
            <w:tcW w:w="686" w:type="dxa"/>
          </w:tcPr>
          <w:p w:rsidR="005535E5" w:rsidRPr="0011223E" w:rsidRDefault="005535E5" w:rsidP="00584FFE">
            <w:pPr>
              <w:spacing w:line="500" w:lineRule="exact"/>
              <w:rPr>
                <w:rFonts w:ascii="仿宋_GB2312" w:eastAsia="仿宋_GB2312" w:hAnsi="华文仿宋"/>
                <w:kern w:val="0"/>
                <w:sz w:val="18"/>
                <w:szCs w:val="18"/>
              </w:rPr>
            </w:pPr>
            <w:r>
              <w:rPr>
                <w:rFonts w:ascii="仿宋_GB2312" w:eastAsia="仿宋_GB2312" w:hAnsi="华文仿宋" w:hint="eastAsia"/>
                <w:kern w:val="0"/>
                <w:sz w:val="18"/>
                <w:szCs w:val="18"/>
              </w:rPr>
              <w:t>3</w:t>
            </w:r>
          </w:p>
        </w:tc>
        <w:tc>
          <w:tcPr>
            <w:tcW w:w="962" w:type="dxa"/>
          </w:tcPr>
          <w:p w:rsidR="005535E5" w:rsidRPr="0011223E" w:rsidRDefault="005535E5" w:rsidP="00584FFE">
            <w:pPr>
              <w:spacing w:line="500" w:lineRule="exact"/>
              <w:rPr>
                <w:rFonts w:ascii="仿宋_GB2312" w:eastAsia="仿宋_GB2312" w:hAnsi="华文仿宋"/>
                <w:kern w:val="0"/>
                <w:sz w:val="18"/>
                <w:szCs w:val="18"/>
              </w:rPr>
            </w:pPr>
            <w:r>
              <w:rPr>
                <w:rFonts w:ascii="仿宋_GB2312" w:eastAsia="仿宋_GB2312" w:hAnsi="华文仿宋"/>
                <w:kern w:val="0"/>
                <w:sz w:val="18"/>
                <w:szCs w:val="18"/>
              </w:rPr>
              <w:t>巫瑞波</w:t>
            </w:r>
          </w:p>
        </w:tc>
        <w:tc>
          <w:tcPr>
            <w:tcW w:w="817" w:type="dxa"/>
          </w:tcPr>
          <w:p w:rsidR="005535E5" w:rsidRPr="0090059E" w:rsidRDefault="005535E5" w:rsidP="0090059E">
            <w:pPr>
              <w:spacing w:line="500" w:lineRule="exact"/>
              <w:rPr>
                <w:rFonts w:ascii="仿宋_GB2312" w:eastAsia="仿宋_GB2312" w:hAnsi="华文仿宋"/>
                <w:kern w:val="0"/>
                <w:sz w:val="18"/>
                <w:szCs w:val="18"/>
              </w:rPr>
            </w:pPr>
          </w:p>
        </w:tc>
      </w:tr>
    </w:tbl>
    <w:p w:rsidR="00383F9F" w:rsidRDefault="00383F9F" w:rsidP="006770DA">
      <w:pPr>
        <w:spacing w:line="300" w:lineRule="exact"/>
        <w:ind w:firstLineChars="200" w:firstLine="360"/>
        <w:rPr>
          <w:rFonts w:ascii="仿宋_GB2312" w:eastAsia="仿宋_GB2312" w:hAnsi="华文仿宋"/>
          <w:sz w:val="28"/>
          <w:szCs w:val="28"/>
        </w:rPr>
      </w:pPr>
      <w:r>
        <w:rPr>
          <w:rFonts w:ascii="仿宋_GB2312" w:eastAsia="仿宋_GB2312" w:hAnsi="华文仿宋"/>
          <w:sz w:val="18"/>
          <w:szCs w:val="18"/>
        </w:rPr>
        <w:lastRenderedPageBreak/>
        <w:t xml:space="preserve">     </w:t>
      </w:r>
    </w:p>
    <w:p w:rsidR="00383F9F" w:rsidRPr="002D6540" w:rsidRDefault="00383F9F" w:rsidP="006B3C32">
      <w:pPr>
        <w:spacing w:line="500" w:lineRule="exact"/>
        <w:rPr>
          <w:rFonts w:ascii="仿宋_GB2312" w:eastAsia="仿宋_GB2312" w:hAnsi="宋体"/>
          <w:b/>
          <w:sz w:val="32"/>
          <w:szCs w:val="32"/>
        </w:rPr>
      </w:pPr>
      <w:r w:rsidRPr="002D6540">
        <w:rPr>
          <w:rFonts w:ascii="仿宋_GB2312" w:eastAsia="仿宋_GB2312" w:hAnsi="宋体" w:hint="eastAsia"/>
          <w:b/>
          <w:sz w:val="32"/>
          <w:szCs w:val="32"/>
        </w:rPr>
        <w:t>七、培养环节与要求</w:t>
      </w:r>
    </w:p>
    <w:p w:rsidR="00383F9F" w:rsidRDefault="00383F9F" w:rsidP="006770DA">
      <w:pPr>
        <w:spacing w:line="400" w:lineRule="exact"/>
        <w:ind w:firstLineChars="200" w:firstLine="480"/>
        <w:rPr>
          <w:rFonts w:ascii="宋体"/>
          <w:sz w:val="24"/>
          <w:szCs w:val="24"/>
        </w:rPr>
      </w:pPr>
      <w:r w:rsidRPr="003E0476">
        <w:rPr>
          <w:rFonts w:ascii="宋体" w:hAnsi="宋体"/>
          <w:sz w:val="24"/>
          <w:szCs w:val="24"/>
        </w:rPr>
        <w:t>1</w:t>
      </w:r>
      <w:r w:rsidRPr="003E0476">
        <w:rPr>
          <w:rFonts w:ascii="宋体" w:hAnsi="宋体" w:hint="eastAsia"/>
          <w:sz w:val="24"/>
          <w:szCs w:val="24"/>
        </w:rPr>
        <w:t>、制定个人培养计划</w:t>
      </w:r>
    </w:p>
    <w:p w:rsidR="00383F9F" w:rsidRDefault="00383F9F" w:rsidP="006770DA">
      <w:pPr>
        <w:spacing w:line="400" w:lineRule="exact"/>
        <w:ind w:firstLineChars="200" w:firstLine="480"/>
        <w:rPr>
          <w:rFonts w:ascii="宋体"/>
          <w:sz w:val="24"/>
          <w:szCs w:val="24"/>
        </w:rPr>
      </w:pPr>
      <w:r w:rsidRPr="003E0476">
        <w:rPr>
          <w:rFonts w:ascii="宋体" w:hAnsi="宋体" w:hint="eastAsia"/>
          <w:sz w:val="24"/>
          <w:szCs w:val="24"/>
        </w:rPr>
        <w:t>博士研究生培养计划分课程学习计划和论文研究计划。课程学习计划应在研究生入学两个月内提交，在导师指导下根据本学科培养方案制定；论文研究计划，一般在第三学期末提交。</w:t>
      </w:r>
    </w:p>
    <w:p w:rsidR="00383F9F" w:rsidRDefault="00383F9F" w:rsidP="006770DA">
      <w:pPr>
        <w:spacing w:line="400" w:lineRule="exact"/>
        <w:ind w:firstLineChars="200" w:firstLine="480"/>
        <w:rPr>
          <w:rFonts w:ascii="宋体"/>
          <w:sz w:val="24"/>
          <w:szCs w:val="24"/>
        </w:rPr>
      </w:pPr>
      <w:r w:rsidRPr="003E0476">
        <w:rPr>
          <w:rFonts w:ascii="宋体" w:hAnsi="宋体"/>
          <w:sz w:val="24"/>
          <w:szCs w:val="24"/>
        </w:rPr>
        <w:t>2</w:t>
      </w:r>
      <w:r w:rsidRPr="003E0476">
        <w:rPr>
          <w:rFonts w:ascii="宋体" w:hAnsi="宋体" w:hint="eastAsia"/>
          <w:sz w:val="24"/>
          <w:szCs w:val="24"/>
        </w:rPr>
        <w:t>、</w:t>
      </w:r>
      <w:r w:rsidRPr="003E0476">
        <w:rPr>
          <w:rFonts w:ascii="宋体" w:hAnsi="宋体"/>
          <w:sz w:val="24"/>
          <w:szCs w:val="24"/>
        </w:rPr>
        <w:t xml:space="preserve"> </w:t>
      </w:r>
      <w:r w:rsidRPr="003E0476">
        <w:rPr>
          <w:rFonts w:ascii="宋体" w:hAnsi="宋体" w:hint="eastAsia"/>
          <w:sz w:val="24"/>
          <w:szCs w:val="24"/>
        </w:rPr>
        <w:t>开题报告和中期考核</w:t>
      </w:r>
    </w:p>
    <w:p w:rsidR="00383F9F" w:rsidRDefault="00383F9F" w:rsidP="006770DA">
      <w:pPr>
        <w:spacing w:line="400" w:lineRule="exact"/>
        <w:ind w:firstLineChars="200" w:firstLine="480"/>
      </w:pPr>
      <w:r w:rsidRPr="003E0476">
        <w:rPr>
          <w:rFonts w:ascii="宋体" w:hAnsi="宋体" w:hint="eastAsia"/>
          <w:sz w:val="24"/>
          <w:szCs w:val="24"/>
        </w:rPr>
        <w:t>开题报告</w:t>
      </w:r>
      <w:r>
        <w:rPr>
          <w:rFonts w:ascii="宋体" w:hAnsi="宋体" w:hint="eastAsia"/>
          <w:sz w:val="24"/>
          <w:szCs w:val="24"/>
        </w:rPr>
        <w:t>和</w:t>
      </w:r>
      <w:r w:rsidRPr="003E0476">
        <w:rPr>
          <w:rFonts w:ascii="宋体" w:hAnsi="宋体" w:hint="eastAsia"/>
          <w:sz w:val="24"/>
          <w:szCs w:val="24"/>
        </w:rPr>
        <w:t>中期考核具体工作参照《</w:t>
      </w:r>
      <w:r>
        <w:rPr>
          <w:rFonts w:ascii="宋体" w:hAnsi="宋体" w:hint="eastAsia"/>
          <w:sz w:val="24"/>
          <w:szCs w:val="24"/>
        </w:rPr>
        <w:t>中山大学研究生中期考核办法</w:t>
      </w:r>
      <w:r w:rsidRPr="003E0476">
        <w:rPr>
          <w:rFonts w:ascii="宋体" w:hAnsi="宋体" w:hint="eastAsia"/>
          <w:sz w:val="24"/>
          <w:szCs w:val="24"/>
        </w:rPr>
        <w:t>》进行。</w:t>
      </w:r>
      <w:r w:rsidRPr="003E0476">
        <w:rPr>
          <w:rFonts w:ascii="宋体" w:hAnsi="宋体"/>
          <w:sz w:val="24"/>
          <w:szCs w:val="24"/>
        </w:rPr>
        <w:t xml:space="preserve"> </w:t>
      </w:r>
    </w:p>
    <w:p w:rsidR="00383F9F" w:rsidRDefault="00383F9F" w:rsidP="006770DA">
      <w:pPr>
        <w:spacing w:line="400" w:lineRule="exact"/>
        <w:ind w:firstLineChars="200" w:firstLine="480"/>
        <w:rPr>
          <w:rFonts w:ascii="宋体"/>
          <w:sz w:val="24"/>
          <w:szCs w:val="24"/>
        </w:rPr>
      </w:pPr>
      <w:r w:rsidRPr="003E0476">
        <w:rPr>
          <w:rFonts w:ascii="宋体" w:hAnsi="宋体"/>
          <w:sz w:val="24"/>
          <w:szCs w:val="24"/>
        </w:rPr>
        <w:t>3</w:t>
      </w:r>
      <w:r w:rsidRPr="003E0476">
        <w:rPr>
          <w:rFonts w:ascii="宋体" w:hAnsi="宋体" w:hint="eastAsia"/>
          <w:sz w:val="24"/>
          <w:szCs w:val="24"/>
        </w:rPr>
        <w:t>、实践环节</w:t>
      </w:r>
    </w:p>
    <w:p w:rsidR="00383F9F" w:rsidRDefault="00383F9F" w:rsidP="006770DA">
      <w:pPr>
        <w:spacing w:line="400" w:lineRule="exact"/>
        <w:ind w:firstLineChars="200" w:firstLine="480"/>
        <w:rPr>
          <w:rFonts w:ascii="宋体"/>
          <w:sz w:val="24"/>
          <w:szCs w:val="24"/>
        </w:rPr>
      </w:pPr>
      <w:r w:rsidRPr="003E0476">
        <w:rPr>
          <w:rFonts w:ascii="宋体" w:hAnsi="宋体" w:hint="eastAsia"/>
          <w:sz w:val="24"/>
          <w:szCs w:val="24"/>
        </w:rPr>
        <w:t>要求博士生在学期间必须参加学术报告</w:t>
      </w:r>
      <w:r w:rsidRPr="003E0476">
        <w:rPr>
          <w:rFonts w:ascii="宋体" w:hAnsi="宋体"/>
          <w:sz w:val="24"/>
          <w:szCs w:val="24"/>
        </w:rPr>
        <w:t>3</w:t>
      </w:r>
      <w:r w:rsidRPr="003E0476">
        <w:rPr>
          <w:rFonts w:ascii="宋体" w:hAnsi="宋体" w:hint="eastAsia"/>
          <w:sz w:val="24"/>
          <w:szCs w:val="24"/>
        </w:rPr>
        <w:t>次以上或做研究成果汇报</w:t>
      </w:r>
      <w:r w:rsidRPr="003E0476">
        <w:rPr>
          <w:rFonts w:ascii="宋体" w:hAnsi="宋体"/>
          <w:sz w:val="24"/>
          <w:szCs w:val="24"/>
        </w:rPr>
        <w:t>1</w:t>
      </w:r>
      <w:r w:rsidRPr="003E0476">
        <w:rPr>
          <w:rFonts w:ascii="宋体" w:hAnsi="宋体" w:hint="eastAsia"/>
          <w:sz w:val="24"/>
          <w:szCs w:val="24"/>
        </w:rPr>
        <w:t>次以上</w:t>
      </w:r>
    </w:p>
    <w:p w:rsidR="00383F9F" w:rsidRPr="00A41194" w:rsidRDefault="00383F9F" w:rsidP="006B3C32">
      <w:pPr>
        <w:spacing w:line="500" w:lineRule="exact"/>
        <w:rPr>
          <w:rFonts w:ascii="仿宋_GB2312" w:eastAsia="仿宋_GB2312" w:hAnsi="宋体"/>
          <w:b/>
          <w:sz w:val="28"/>
          <w:szCs w:val="28"/>
        </w:rPr>
      </w:pPr>
      <w:r w:rsidRPr="00A41194">
        <w:rPr>
          <w:rFonts w:ascii="仿宋_GB2312" w:eastAsia="仿宋_GB2312" w:hAnsi="宋体" w:hint="eastAsia"/>
          <w:b/>
          <w:sz w:val="28"/>
          <w:szCs w:val="28"/>
        </w:rPr>
        <w:t>八、学位论文</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博士学位论文的总体要求是：具备科学性、创新性、系统性和逻辑性，基本论点和结果正确，方法可靠，数据真实，分析严谨，文字通顺，应能反映作者具备独立从事理论研究或应用研究的能力水平。论文成果应具备明显的科学意义或实用价值。</w:t>
      </w:r>
    </w:p>
    <w:p w:rsidR="00383F9F" w:rsidRDefault="00383F9F" w:rsidP="006770DA">
      <w:pPr>
        <w:spacing w:line="400" w:lineRule="exact"/>
        <w:ind w:firstLineChars="200" w:firstLine="480"/>
        <w:jc w:val="left"/>
        <w:rPr>
          <w:rFonts w:ascii="宋体"/>
          <w:sz w:val="24"/>
          <w:szCs w:val="24"/>
        </w:rPr>
      </w:pPr>
      <w:r w:rsidRPr="003E0476">
        <w:rPr>
          <w:rFonts w:ascii="宋体" w:hAnsi="宋体"/>
          <w:sz w:val="24"/>
          <w:szCs w:val="24"/>
        </w:rPr>
        <w:t>1.</w:t>
      </w:r>
      <w:r w:rsidRPr="003E0476">
        <w:rPr>
          <w:rFonts w:ascii="宋体" w:hAnsi="宋体" w:hint="eastAsia"/>
          <w:sz w:val="24"/>
          <w:szCs w:val="24"/>
        </w:rPr>
        <w:t>选题与综述的要求</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药学学科的博士生应根据研究方向，在导师的指导下，独立进行全面的文献调研，对调研结果进行科学分析，写出综述报告，为选题提供建设性意见，与导师共同确定研究课题。所选课题应具有创新性，并应是本学科前沿的基础研究或对国民经济发展和社会进步具有重要意义的应用基础或应用研究。学位论文的选题应符合科学发展的规律和技术发展需求，并需要进行充分的论证。论证的基本方式是对拟开展的研究进行充分和全面的研究综述和分析，为立题提供依据。在对文献和信息进行广泛深入调研和整理加工的基础上，综述选题领域的研究基础，特别是前人的研究进展，现有技术发展状态，论证技术发展趋势，所需求的新知识以及解决问题的瓶颈或制约因素。</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根据研究需要，撰写综述需阅读大量相关的国内外文献，总结归纳学术研究问题，其中最近</w:t>
      </w:r>
      <w:r w:rsidRPr="003E0476">
        <w:rPr>
          <w:rFonts w:ascii="宋体" w:hAnsi="宋体"/>
          <w:sz w:val="24"/>
          <w:szCs w:val="24"/>
        </w:rPr>
        <w:t>3~5</w:t>
      </w:r>
      <w:r w:rsidRPr="003E0476">
        <w:rPr>
          <w:rFonts w:ascii="宋体" w:hAnsi="宋体" w:hint="eastAsia"/>
          <w:sz w:val="24"/>
          <w:szCs w:val="24"/>
        </w:rPr>
        <w:t>年内的文献和权威文献应占较高比例</w:t>
      </w:r>
      <w:r w:rsidRPr="003E0476">
        <w:rPr>
          <w:rFonts w:ascii="宋体" w:hAnsi="宋体"/>
          <w:sz w:val="24"/>
          <w:szCs w:val="24"/>
        </w:rPr>
        <w:t>;</w:t>
      </w:r>
      <w:r w:rsidRPr="003E0476">
        <w:rPr>
          <w:rFonts w:ascii="宋体" w:hAnsi="宋体" w:hint="eastAsia"/>
          <w:sz w:val="24"/>
          <w:szCs w:val="24"/>
        </w:rPr>
        <w:t>同时，总结归纳相关的技术和方法发展水平，必要时需进行文献查新，注重对国内外专利文献的分析。综述全文应有一定篇幅。</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综述应至少包括如下几部分：（</w:t>
      </w:r>
      <w:r w:rsidRPr="003E0476">
        <w:rPr>
          <w:rFonts w:ascii="宋体" w:hAnsi="宋体"/>
          <w:sz w:val="24"/>
          <w:szCs w:val="24"/>
        </w:rPr>
        <w:t>1</w:t>
      </w:r>
      <w:r w:rsidRPr="003E0476">
        <w:rPr>
          <w:rFonts w:ascii="宋体" w:hAnsi="宋体" w:hint="eastAsia"/>
          <w:sz w:val="24"/>
          <w:szCs w:val="24"/>
        </w:rPr>
        <w:t>）所研究的问题在药学学科相关领域的地位与作用；（</w:t>
      </w:r>
      <w:r w:rsidRPr="003E0476">
        <w:rPr>
          <w:rFonts w:ascii="宋体" w:hAnsi="宋体"/>
          <w:sz w:val="24"/>
          <w:szCs w:val="24"/>
        </w:rPr>
        <w:t>2</w:t>
      </w:r>
      <w:r w:rsidRPr="003E0476">
        <w:rPr>
          <w:rFonts w:ascii="宋体" w:hAnsi="宋体" w:hint="eastAsia"/>
          <w:sz w:val="24"/>
          <w:szCs w:val="24"/>
        </w:rPr>
        <w:t>）所研究的问题在药学科学相关领域中的科学意义和对药学学科发展的意义；（</w:t>
      </w:r>
      <w:r w:rsidRPr="003E0476">
        <w:rPr>
          <w:rFonts w:ascii="宋体" w:hAnsi="宋体"/>
          <w:sz w:val="24"/>
          <w:szCs w:val="24"/>
        </w:rPr>
        <w:t>3</w:t>
      </w:r>
      <w:r w:rsidRPr="003E0476">
        <w:rPr>
          <w:rFonts w:ascii="宋体" w:hAnsi="宋体" w:hint="eastAsia"/>
          <w:sz w:val="24"/>
          <w:szCs w:val="24"/>
        </w:rPr>
        <w:t>）所研究的问题的历史沿革或背景</w:t>
      </w:r>
      <w:r w:rsidRPr="003E0476">
        <w:rPr>
          <w:rFonts w:ascii="宋体" w:hAnsi="宋体"/>
          <w:sz w:val="24"/>
          <w:szCs w:val="24"/>
        </w:rPr>
        <w:t>;</w:t>
      </w:r>
      <w:r w:rsidRPr="003E0476">
        <w:rPr>
          <w:rFonts w:ascii="宋体" w:hAnsi="宋体" w:hint="eastAsia"/>
          <w:sz w:val="24"/>
          <w:szCs w:val="24"/>
        </w:rPr>
        <w:t>（</w:t>
      </w:r>
      <w:r w:rsidRPr="003E0476">
        <w:rPr>
          <w:rFonts w:ascii="宋体" w:hAnsi="宋体"/>
          <w:sz w:val="24"/>
          <w:szCs w:val="24"/>
        </w:rPr>
        <w:t>4</w:t>
      </w:r>
      <w:r w:rsidRPr="003E0476">
        <w:rPr>
          <w:rFonts w:ascii="宋体" w:hAnsi="宋体" w:hint="eastAsia"/>
          <w:sz w:val="24"/>
          <w:szCs w:val="24"/>
        </w:rPr>
        <w:t>）所研究问题的现状和已有基础；（</w:t>
      </w:r>
      <w:r w:rsidRPr="003E0476">
        <w:rPr>
          <w:rFonts w:ascii="宋体" w:hAnsi="宋体"/>
          <w:sz w:val="24"/>
          <w:szCs w:val="24"/>
        </w:rPr>
        <w:t>5</w:t>
      </w:r>
      <w:r w:rsidRPr="003E0476">
        <w:rPr>
          <w:rFonts w:ascii="宋体" w:hAnsi="宋体" w:hint="eastAsia"/>
          <w:sz w:val="24"/>
          <w:szCs w:val="24"/>
        </w:rPr>
        <w:t>）尚未解决的问题及其原因或瓶颈</w:t>
      </w:r>
      <w:r w:rsidRPr="003E0476">
        <w:rPr>
          <w:rFonts w:ascii="宋体" w:hAnsi="宋体"/>
          <w:sz w:val="24"/>
          <w:szCs w:val="24"/>
        </w:rPr>
        <w:t>;(6)</w:t>
      </w:r>
      <w:r w:rsidRPr="003E0476">
        <w:rPr>
          <w:rFonts w:ascii="宋体" w:hAnsi="宋体" w:hint="eastAsia"/>
          <w:sz w:val="24"/>
          <w:szCs w:val="24"/>
        </w:rPr>
        <w:t>研究的思路、目标，关键科学或技术问题，以及拟采取的技术</w:t>
      </w:r>
      <w:r w:rsidRPr="003E0476">
        <w:rPr>
          <w:rFonts w:ascii="宋体" w:hAnsi="宋体" w:hint="eastAsia"/>
          <w:sz w:val="24"/>
          <w:szCs w:val="24"/>
        </w:rPr>
        <w:lastRenderedPageBreak/>
        <w:t>路线等。</w:t>
      </w:r>
    </w:p>
    <w:p w:rsidR="00383F9F" w:rsidRDefault="00383F9F" w:rsidP="006770DA">
      <w:pPr>
        <w:spacing w:line="400" w:lineRule="exact"/>
        <w:ind w:firstLineChars="200" w:firstLine="480"/>
        <w:jc w:val="left"/>
        <w:rPr>
          <w:rFonts w:ascii="宋体"/>
          <w:sz w:val="24"/>
          <w:szCs w:val="24"/>
        </w:rPr>
      </w:pPr>
      <w:r w:rsidRPr="003E0476">
        <w:rPr>
          <w:rFonts w:ascii="宋体" w:hAnsi="宋体"/>
          <w:sz w:val="24"/>
          <w:szCs w:val="24"/>
        </w:rPr>
        <w:t>2.</w:t>
      </w:r>
      <w:r w:rsidRPr="003E0476">
        <w:rPr>
          <w:rFonts w:ascii="宋体" w:hAnsi="宋体" w:hint="eastAsia"/>
          <w:sz w:val="24"/>
          <w:szCs w:val="24"/>
        </w:rPr>
        <w:t>规范性要求</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博士学位论文须遵守国家和学位授予单位规定的学位论文基本格式。药学学科博士学位论文还必须符合如下要求：</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1</w:t>
      </w:r>
      <w:r w:rsidRPr="003E0476">
        <w:rPr>
          <w:rFonts w:ascii="宋体" w:hAnsi="宋体" w:hint="eastAsia"/>
          <w:sz w:val="24"/>
          <w:szCs w:val="24"/>
        </w:rPr>
        <w:t>）名称、术语应符合药学学科有关规定，一般以中国药典为依据。</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2</w:t>
      </w:r>
      <w:r w:rsidRPr="003E0476">
        <w:rPr>
          <w:rFonts w:ascii="宋体" w:hAnsi="宋体" w:hint="eastAsia"/>
          <w:sz w:val="24"/>
          <w:szCs w:val="24"/>
        </w:rPr>
        <w:t>）药材、植物名首次出现时应标明拉丁名；化合物采用化学命名，首次出现时列出分子式，特殊情况还需注明结构式。</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3</w:t>
      </w:r>
      <w:r w:rsidRPr="003E0476">
        <w:rPr>
          <w:rFonts w:ascii="宋体" w:hAnsi="宋体" w:hint="eastAsia"/>
          <w:sz w:val="24"/>
          <w:szCs w:val="24"/>
        </w:rPr>
        <w:t>）所有研究和分析采用标准或规定的分析方法，并注明出处；新方法必须详细描述操作程序，所用化学药品必须标明试剂纯度级别，所用仪器必须标明仪器型号</w:t>
      </w:r>
      <w:r w:rsidRPr="003E0476">
        <w:rPr>
          <w:rFonts w:ascii="宋体" w:hAnsi="宋体"/>
          <w:sz w:val="24"/>
          <w:szCs w:val="24"/>
        </w:rPr>
        <w:t>/</w:t>
      </w:r>
      <w:r w:rsidRPr="003E0476">
        <w:rPr>
          <w:rFonts w:ascii="宋体" w:hAnsi="宋体" w:hint="eastAsia"/>
          <w:sz w:val="24"/>
          <w:szCs w:val="24"/>
        </w:rPr>
        <w:t>规格和厂家和出厂年份等；环境样本分析必须配有标准样品内标和分析质量控制说明。</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4</w:t>
      </w:r>
      <w:r w:rsidRPr="003E0476">
        <w:rPr>
          <w:rFonts w:ascii="宋体" w:hAnsi="宋体" w:hint="eastAsia"/>
          <w:sz w:val="24"/>
          <w:szCs w:val="24"/>
        </w:rPr>
        <w:t>）所用分析数据必须保留到分析方法或仪器检测限的最小有效位数，分析结果以平均值正负标准差表示。</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5</w:t>
      </w:r>
      <w:r w:rsidRPr="003E0476">
        <w:rPr>
          <w:rFonts w:ascii="宋体" w:hAnsi="宋体" w:hint="eastAsia"/>
          <w:sz w:val="24"/>
          <w:szCs w:val="24"/>
        </w:rPr>
        <w:t>）需采用例行统计软件进行方差分析或显著性检验，所有结论必须有统计显著性结果支撑；文中的计算式必须用公式编辑器编排，并有顺序号。</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6</w:t>
      </w:r>
      <w:r w:rsidRPr="003E0476">
        <w:rPr>
          <w:rFonts w:ascii="宋体" w:hAnsi="宋体" w:hint="eastAsia"/>
          <w:sz w:val="24"/>
          <w:szCs w:val="24"/>
        </w:rPr>
        <w:t>）除了药学学科惯用缩略语外（如</w:t>
      </w:r>
      <w:r w:rsidRPr="003E0476">
        <w:rPr>
          <w:rFonts w:ascii="宋体" w:hAnsi="宋体"/>
          <w:sz w:val="24"/>
          <w:szCs w:val="24"/>
        </w:rPr>
        <w:t>DNA</w:t>
      </w:r>
      <w:r w:rsidRPr="003E0476">
        <w:rPr>
          <w:rFonts w:ascii="宋体" w:hAnsi="宋体" w:hint="eastAsia"/>
          <w:sz w:val="24"/>
          <w:szCs w:val="24"/>
        </w:rPr>
        <w:t>），文中缩略语必须在第一次出现时注明全称；全文缩略语用单独列表形式排出，列在文前或参考文献后。</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7</w:t>
      </w:r>
      <w:r w:rsidRPr="003E0476">
        <w:rPr>
          <w:rFonts w:ascii="宋体" w:hAnsi="宋体" w:hint="eastAsia"/>
          <w:sz w:val="24"/>
          <w:szCs w:val="24"/>
        </w:rPr>
        <w:t>）学位论文各章应有图表配合，并附有中英文图表标题。</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8</w:t>
      </w:r>
      <w:r w:rsidRPr="003E0476">
        <w:rPr>
          <w:rFonts w:ascii="宋体" w:hAnsi="宋体" w:hint="eastAsia"/>
          <w:sz w:val="24"/>
          <w:szCs w:val="24"/>
        </w:rPr>
        <w:t>）博士学问论文应有专门一章进行所有各项研究结果的综合分析和讨论。其内容应避免对前述各种结果的简单罗列，而应对获得的各种结果进行交叉和互为印证的讨论，并进行适当的提炼，对研究结果或发现的科学意义加以说明，探讨进一步研究的问题导向或线索性信息，供后人参考。</w:t>
      </w:r>
    </w:p>
    <w:p w:rsidR="00383F9F" w:rsidRDefault="00383F9F" w:rsidP="006770DA">
      <w:pPr>
        <w:spacing w:line="400" w:lineRule="exact"/>
        <w:ind w:firstLineChars="200" w:firstLine="480"/>
        <w:jc w:val="left"/>
        <w:rPr>
          <w:rFonts w:ascii="宋体"/>
          <w:sz w:val="24"/>
          <w:szCs w:val="24"/>
        </w:rPr>
      </w:pPr>
      <w:r w:rsidRPr="003E0476">
        <w:rPr>
          <w:rFonts w:ascii="宋体" w:hAnsi="宋体"/>
          <w:sz w:val="24"/>
          <w:szCs w:val="24"/>
        </w:rPr>
        <w:t>3.</w:t>
      </w:r>
      <w:r w:rsidRPr="003E0476">
        <w:rPr>
          <w:rFonts w:ascii="宋体" w:hAnsi="宋体" w:hint="eastAsia"/>
          <w:sz w:val="24"/>
          <w:szCs w:val="24"/>
        </w:rPr>
        <w:t>成果创新性要求</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药学学科博士学位论文必须在药学相关领域具有明显的创新性和先进性，在论文的主要研究领域有所发展，取得新见解、新知识、新发现、新发明、新理论，或对促进经济和社会发展具有较重要作用，可以是药学一级学科层面或其包含的学科方向层面理论和应用研究的创新，也可以是对医药领域可持续发展管理理念或发展战略的创新，或者是医药领域技术发展创新。具体可包括如下一个或几个方面：</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1</w:t>
      </w:r>
      <w:r w:rsidRPr="003E0476">
        <w:rPr>
          <w:rFonts w:ascii="宋体" w:hAnsi="宋体" w:hint="eastAsia"/>
          <w:sz w:val="24"/>
          <w:szCs w:val="24"/>
        </w:rPr>
        <w:t>）发展和建立新的药学理论，拓展新的药学研究领域；</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2</w:t>
      </w:r>
      <w:r w:rsidRPr="003E0476">
        <w:rPr>
          <w:rFonts w:ascii="宋体" w:hAnsi="宋体" w:hint="eastAsia"/>
          <w:sz w:val="24"/>
          <w:szCs w:val="24"/>
        </w:rPr>
        <w:t>）借鉴相关学科，特别是化学、生物学、医学、工学新的理论、研究思路和研究方法，通过移植性创新，建立适宜于药物研究开发的新方法体系；</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3</w:t>
      </w:r>
      <w:r w:rsidRPr="003E0476">
        <w:rPr>
          <w:rFonts w:ascii="宋体" w:hAnsi="宋体" w:hint="eastAsia"/>
          <w:sz w:val="24"/>
          <w:szCs w:val="24"/>
        </w:rPr>
        <w:t>）通过将多学科的理论与技术交叉融合，探索解决药学重要科学技术问题的新途径；</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4</w:t>
      </w:r>
      <w:r w:rsidRPr="003E0476">
        <w:rPr>
          <w:rFonts w:ascii="宋体" w:hAnsi="宋体" w:hint="eastAsia"/>
          <w:sz w:val="24"/>
          <w:szCs w:val="24"/>
        </w:rPr>
        <w:t>）通过化学、生物学等学科的合作，发现和验证新的药物作用靶点；</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5</w:t>
      </w:r>
      <w:r w:rsidRPr="003E0476">
        <w:rPr>
          <w:rFonts w:ascii="宋体" w:hAnsi="宋体" w:hint="eastAsia"/>
          <w:sz w:val="24"/>
          <w:szCs w:val="24"/>
        </w:rPr>
        <w:t>）发现新的药物先导物，或利用现代科学技术制备新的药物先导物；</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lastRenderedPageBreak/>
        <w:t>（</w:t>
      </w:r>
      <w:r w:rsidRPr="003E0476">
        <w:rPr>
          <w:rFonts w:ascii="宋体" w:hAnsi="宋体"/>
          <w:sz w:val="24"/>
          <w:szCs w:val="24"/>
        </w:rPr>
        <w:t>6</w:t>
      </w:r>
      <w:r w:rsidRPr="003E0476">
        <w:rPr>
          <w:rFonts w:ascii="宋体" w:hAnsi="宋体" w:hint="eastAsia"/>
          <w:sz w:val="24"/>
          <w:szCs w:val="24"/>
        </w:rPr>
        <w:t>）利用多种科学技术筛选与评价药物先导物成药的可能性，并为其成药提供依据；</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7</w:t>
      </w:r>
      <w:r w:rsidRPr="003E0476">
        <w:rPr>
          <w:rFonts w:ascii="宋体" w:hAnsi="宋体" w:hint="eastAsia"/>
          <w:sz w:val="24"/>
          <w:szCs w:val="24"/>
        </w:rPr>
        <w:t>）建立药物研、评价、生产、使用、监管的新技术、新方法；</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8</w:t>
      </w:r>
      <w:r w:rsidRPr="003E0476">
        <w:rPr>
          <w:rFonts w:ascii="宋体" w:hAnsi="宋体" w:hint="eastAsia"/>
          <w:sz w:val="24"/>
          <w:szCs w:val="24"/>
        </w:rPr>
        <w:t>）发现药物的新作用特点、新作用机制，并为临床用药有效性提出建设性、指导性的新见解；</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9</w:t>
      </w:r>
      <w:r w:rsidRPr="003E0476">
        <w:rPr>
          <w:rFonts w:ascii="宋体" w:hAnsi="宋体" w:hint="eastAsia"/>
          <w:sz w:val="24"/>
          <w:szCs w:val="24"/>
        </w:rPr>
        <w:t>）发现或评价药物的安全性问题，运用科学研究方法阐述产生毒性的原因和机制，提出防范和解决用药安全隐患的新对策；</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w:t>
      </w:r>
      <w:r w:rsidRPr="003E0476">
        <w:rPr>
          <w:rFonts w:ascii="宋体" w:hAnsi="宋体"/>
          <w:sz w:val="24"/>
          <w:szCs w:val="24"/>
        </w:rPr>
        <w:t>10</w:t>
      </w:r>
      <w:r w:rsidRPr="003E0476">
        <w:rPr>
          <w:rFonts w:ascii="宋体" w:hAnsi="宋体" w:hint="eastAsia"/>
          <w:sz w:val="24"/>
          <w:szCs w:val="24"/>
        </w:rPr>
        <w:t>）利用药学的理论和研究方法解决与药学相关的社会与管理问题，提出具有社会价值的新研究观点和解决问题的新对策。</w:t>
      </w:r>
    </w:p>
    <w:p w:rsidR="00383F9F" w:rsidRDefault="00383F9F" w:rsidP="006770DA">
      <w:pPr>
        <w:spacing w:line="400" w:lineRule="exact"/>
        <w:ind w:firstLineChars="200" w:firstLine="480"/>
        <w:jc w:val="left"/>
        <w:rPr>
          <w:rFonts w:ascii="宋体"/>
          <w:sz w:val="24"/>
          <w:szCs w:val="24"/>
        </w:rPr>
      </w:pPr>
      <w:r w:rsidRPr="003E0476">
        <w:rPr>
          <w:rFonts w:ascii="宋体" w:hAnsi="宋体" w:hint="eastAsia"/>
          <w:sz w:val="24"/>
          <w:szCs w:val="24"/>
        </w:rPr>
        <w:t>博士学位论文的创新性研究成果的体现方式，包括发表学术论文、发明专利以及国家接受或颁布的标准等著作权成果。</w:t>
      </w:r>
    </w:p>
    <w:p w:rsidR="00383F9F" w:rsidRDefault="00383F9F" w:rsidP="006770DA">
      <w:pPr>
        <w:spacing w:line="400" w:lineRule="exact"/>
        <w:ind w:firstLineChars="200" w:firstLine="480"/>
        <w:jc w:val="left"/>
        <w:rPr>
          <w:rFonts w:ascii="宋体"/>
          <w:sz w:val="24"/>
          <w:szCs w:val="24"/>
        </w:rPr>
      </w:pPr>
      <w:r w:rsidRPr="003E0476">
        <w:rPr>
          <w:rFonts w:ascii="宋体" w:hAnsi="宋体"/>
          <w:sz w:val="24"/>
          <w:szCs w:val="24"/>
        </w:rPr>
        <w:t>4.</w:t>
      </w:r>
      <w:r w:rsidRPr="003E0476">
        <w:rPr>
          <w:rFonts w:ascii="宋体" w:hAnsi="宋体" w:hint="eastAsia"/>
          <w:sz w:val="24"/>
          <w:szCs w:val="24"/>
        </w:rPr>
        <w:t>论文系统性要求</w:t>
      </w:r>
    </w:p>
    <w:p w:rsidR="00383F9F" w:rsidRDefault="00383F9F" w:rsidP="006770DA">
      <w:pPr>
        <w:spacing w:line="400" w:lineRule="exact"/>
        <w:ind w:firstLineChars="200" w:firstLine="480"/>
        <w:jc w:val="left"/>
        <w:rPr>
          <w:rFonts w:ascii="宋体"/>
          <w:sz w:val="24"/>
          <w:szCs w:val="24"/>
        </w:rPr>
      </w:pPr>
      <w:r w:rsidRPr="003E0476">
        <w:rPr>
          <w:rFonts w:ascii="宋体" w:hAnsi="宋体"/>
          <w:sz w:val="24"/>
          <w:szCs w:val="24"/>
        </w:rPr>
        <w:t xml:space="preserve">  </w:t>
      </w:r>
      <w:r w:rsidRPr="003E0476">
        <w:rPr>
          <w:rFonts w:ascii="宋体" w:hAnsi="宋体" w:hint="eastAsia"/>
          <w:sz w:val="24"/>
          <w:szCs w:val="24"/>
        </w:rPr>
        <w:t>药学学科博士学位论文的研究工作，应具备较好的系统性，表现在研究工作应具备较好的深度和完整性，应包括所研究问题的各主要方面和主要层次，论据充分，结论可靠，体现基础与应用的紧密联系、理论与方法的相互支撑。</w:t>
      </w:r>
    </w:p>
    <w:p w:rsidR="00383F9F" w:rsidRPr="00A41194" w:rsidRDefault="00383F9F" w:rsidP="006B3C32">
      <w:pPr>
        <w:spacing w:line="500" w:lineRule="exact"/>
        <w:rPr>
          <w:rFonts w:ascii="仿宋_GB2312" w:eastAsia="仿宋_GB2312" w:hAnsi="宋体"/>
          <w:b/>
          <w:sz w:val="28"/>
          <w:szCs w:val="28"/>
        </w:rPr>
      </w:pPr>
      <w:r w:rsidRPr="00A41194">
        <w:rPr>
          <w:rFonts w:ascii="仿宋_GB2312" w:eastAsia="仿宋_GB2312" w:hAnsi="宋体" w:hint="eastAsia"/>
          <w:b/>
          <w:sz w:val="28"/>
          <w:szCs w:val="28"/>
        </w:rPr>
        <w:t>九、论文答辩与学位授予</w:t>
      </w:r>
    </w:p>
    <w:p w:rsidR="00383F9F" w:rsidRDefault="00383F9F" w:rsidP="006770DA">
      <w:pPr>
        <w:spacing w:line="400" w:lineRule="exact"/>
        <w:ind w:firstLineChars="200" w:firstLine="480"/>
        <w:jc w:val="left"/>
        <w:rPr>
          <w:rFonts w:ascii="宋体"/>
          <w:sz w:val="24"/>
          <w:szCs w:val="24"/>
        </w:rPr>
      </w:pPr>
      <w:r w:rsidRPr="003E0476">
        <w:rPr>
          <w:rFonts w:ascii="宋体" w:hAnsi="宋体"/>
          <w:sz w:val="24"/>
          <w:szCs w:val="24"/>
        </w:rPr>
        <w:t>1</w:t>
      </w:r>
      <w:r w:rsidRPr="003E0476">
        <w:rPr>
          <w:rFonts w:ascii="宋体" w:hAnsi="宋体" w:hint="eastAsia"/>
          <w:sz w:val="24"/>
          <w:szCs w:val="24"/>
        </w:rPr>
        <w:t>、学位论文的撰写、评阅、答辩程序等环节严格执行研究生院《中山大学博士硕士学位授予工作细则》的规定。</w:t>
      </w:r>
    </w:p>
    <w:p w:rsidR="00383F9F" w:rsidRDefault="00383F9F" w:rsidP="006770DA">
      <w:pPr>
        <w:spacing w:line="400" w:lineRule="exact"/>
        <w:ind w:firstLineChars="200" w:firstLine="480"/>
        <w:jc w:val="left"/>
        <w:rPr>
          <w:rFonts w:ascii="宋体"/>
          <w:sz w:val="24"/>
          <w:szCs w:val="24"/>
        </w:rPr>
      </w:pPr>
      <w:r w:rsidRPr="003E0476">
        <w:rPr>
          <w:rFonts w:ascii="宋体" w:hAnsi="宋体"/>
          <w:sz w:val="24"/>
          <w:szCs w:val="24"/>
        </w:rPr>
        <w:t>2</w:t>
      </w:r>
      <w:r w:rsidRPr="003E0476">
        <w:rPr>
          <w:rFonts w:ascii="宋体" w:hAnsi="宋体" w:hint="eastAsia"/>
          <w:sz w:val="24"/>
          <w:szCs w:val="24"/>
        </w:rPr>
        <w:t>、本专业研究生在修满规定学分，通过相关培养环节，论文经过评阅能够进行答辩后，可以申请学位论文的答辩。</w:t>
      </w:r>
    </w:p>
    <w:p w:rsidR="00383F9F" w:rsidRDefault="00383F9F" w:rsidP="00753F55">
      <w:pPr>
        <w:widowControl/>
        <w:adjustRightInd w:val="0"/>
        <w:snapToGrid w:val="0"/>
        <w:spacing w:beforeLines="50" w:after="200" w:line="360" w:lineRule="auto"/>
        <w:ind w:leftChars="-100" w:left="-210" w:rightChars="-100" w:right="-210" w:firstLineChars="300" w:firstLine="720"/>
        <w:jc w:val="left"/>
        <w:rPr>
          <w:rFonts w:ascii="宋体"/>
          <w:sz w:val="24"/>
          <w:szCs w:val="24"/>
        </w:rPr>
      </w:pPr>
      <w:r w:rsidRPr="003E0476">
        <w:rPr>
          <w:rFonts w:ascii="宋体" w:hAnsi="宋体"/>
          <w:sz w:val="24"/>
          <w:szCs w:val="24"/>
        </w:rPr>
        <w:t>3</w:t>
      </w:r>
      <w:r w:rsidRPr="003E0476">
        <w:rPr>
          <w:rFonts w:ascii="宋体" w:hAnsi="宋体" w:hint="eastAsia"/>
          <w:sz w:val="24"/>
          <w:szCs w:val="24"/>
        </w:rPr>
        <w:t>、博士研究生必须发表</w:t>
      </w:r>
      <w:r w:rsidRPr="003E0476">
        <w:rPr>
          <w:rFonts w:ascii="宋体" w:hAnsi="宋体"/>
          <w:sz w:val="24"/>
          <w:szCs w:val="24"/>
        </w:rPr>
        <w:t>SCI</w:t>
      </w:r>
      <w:r w:rsidRPr="003E0476">
        <w:rPr>
          <w:rFonts w:ascii="宋体" w:hAnsi="宋体" w:hint="eastAsia"/>
          <w:sz w:val="24"/>
          <w:szCs w:val="24"/>
        </w:rPr>
        <w:t>刊物收录论文一篇</w:t>
      </w:r>
      <w:r>
        <w:rPr>
          <w:rFonts w:ascii="宋体" w:hAnsi="宋体" w:hint="eastAsia"/>
          <w:sz w:val="24"/>
          <w:szCs w:val="24"/>
        </w:rPr>
        <w:t>（</w:t>
      </w:r>
      <w:r w:rsidRPr="003E0476">
        <w:rPr>
          <w:rFonts w:ascii="宋体" w:hAnsi="宋体"/>
          <w:sz w:val="24"/>
          <w:szCs w:val="24"/>
        </w:rPr>
        <w:t>SCI</w:t>
      </w:r>
      <w:r w:rsidRPr="003E0476">
        <w:rPr>
          <w:rFonts w:ascii="宋体" w:hAnsi="宋体" w:hint="eastAsia"/>
          <w:sz w:val="24"/>
          <w:szCs w:val="24"/>
        </w:rPr>
        <w:t>论文单篇</w:t>
      </w:r>
      <w:r w:rsidRPr="003E0476">
        <w:rPr>
          <w:rFonts w:ascii="宋体" w:hAnsi="宋体"/>
          <w:sz w:val="24"/>
          <w:szCs w:val="24"/>
        </w:rPr>
        <w:t>IF</w:t>
      </w:r>
      <w:r w:rsidRPr="003E0476">
        <w:rPr>
          <w:rFonts w:ascii="宋体" w:hAnsi="宋体" w:hint="eastAsia"/>
          <w:sz w:val="24"/>
          <w:szCs w:val="24"/>
        </w:rPr>
        <w:t>≥</w:t>
      </w:r>
      <w:r w:rsidRPr="003E0476">
        <w:rPr>
          <w:rFonts w:ascii="宋体" w:hAnsi="宋体"/>
          <w:sz w:val="24"/>
          <w:szCs w:val="24"/>
        </w:rPr>
        <w:t>3.0</w:t>
      </w:r>
      <w:r>
        <w:rPr>
          <w:rFonts w:ascii="宋体" w:hAnsi="宋体" w:hint="eastAsia"/>
          <w:sz w:val="24"/>
          <w:szCs w:val="24"/>
        </w:rPr>
        <w:t>时，认可并列第一作者中的前</w:t>
      </w:r>
      <w:r>
        <w:rPr>
          <w:rFonts w:ascii="宋体" w:hAnsi="宋体"/>
          <w:sz w:val="24"/>
          <w:szCs w:val="24"/>
        </w:rPr>
        <w:t>2</w:t>
      </w:r>
      <w:r>
        <w:rPr>
          <w:rFonts w:ascii="宋体" w:hAnsi="宋体" w:hint="eastAsia"/>
          <w:sz w:val="24"/>
          <w:szCs w:val="24"/>
        </w:rPr>
        <w:t>位符合要求；</w:t>
      </w:r>
      <w:r w:rsidRPr="003E0476">
        <w:rPr>
          <w:rFonts w:ascii="宋体" w:hAnsi="宋体" w:hint="eastAsia"/>
          <w:sz w:val="24"/>
          <w:szCs w:val="24"/>
        </w:rPr>
        <w:t>如果存在共同第一作者需排名第一，学院不鼓励低水平论文用于多个学生申请学位，如果一个成果用于多个学生，需提交研究生教育与学位专门委员会审核）。</w:t>
      </w:r>
    </w:p>
    <w:p w:rsidR="00383F9F" w:rsidRDefault="00383F9F" w:rsidP="00753F55">
      <w:pPr>
        <w:widowControl/>
        <w:adjustRightInd w:val="0"/>
        <w:snapToGrid w:val="0"/>
        <w:spacing w:beforeLines="50" w:after="200" w:line="360" w:lineRule="auto"/>
        <w:ind w:leftChars="-100" w:left="-210" w:rightChars="-100" w:right="-210" w:firstLineChars="250" w:firstLine="600"/>
        <w:jc w:val="left"/>
        <w:rPr>
          <w:rFonts w:ascii="宋体"/>
          <w:sz w:val="24"/>
          <w:szCs w:val="24"/>
        </w:rPr>
      </w:pPr>
      <w:r w:rsidRPr="003E0476">
        <w:rPr>
          <w:rFonts w:ascii="宋体" w:hAnsi="宋体" w:hint="eastAsia"/>
          <w:sz w:val="24"/>
          <w:szCs w:val="24"/>
        </w:rPr>
        <w:t>对于境外发表的</w:t>
      </w:r>
      <w:r w:rsidRPr="003E0476">
        <w:rPr>
          <w:rFonts w:ascii="宋体" w:hAnsi="宋体"/>
          <w:sz w:val="24"/>
          <w:szCs w:val="24"/>
        </w:rPr>
        <w:t>SCI</w:t>
      </w:r>
      <w:r w:rsidRPr="003E0476">
        <w:rPr>
          <w:rFonts w:ascii="宋体" w:hAnsi="宋体" w:hint="eastAsia"/>
          <w:sz w:val="24"/>
          <w:szCs w:val="24"/>
        </w:rPr>
        <w:t>论文可以是清样</w:t>
      </w:r>
      <w:r w:rsidRPr="003E0476">
        <w:rPr>
          <w:rFonts w:ascii="宋体"/>
          <w:sz w:val="24"/>
          <w:szCs w:val="24"/>
        </w:rPr>
        <w:t>,</w:t>
      </w:r>
      <w:r w:rsidRPr="003E0476">
        <w:rPr>
          <w:rFonts w:ascii="宋体" w:hAnsi="宋体" w:hint="eastAsia"/>
          <w:sz w:val="24"/>
          <w:szCs w:val="24"/>
        </w:rPr>
        <w:t>也可以是附有导师签名担保的校样或正式录用通知。论文第一署名单位应为中山大学药学院，博士研究生本人必须是第一作者。学位论文答辩合格，根据学生申请，经过审查合格，即可授予博士学位，并颁发博士毕业证书。</w:t>
      </w:r>
    </w:p>
    <w:p w:rsidR="00383F9F" w:rsidRPr="00A41194" w:rsidRDefault="00383F9F" w:rsidP="006B3C32">
      <w:pPr>
        <w:adjustRightInd w:val="0"/>
        <w:snapToGrid w:val="0"/>
        <w:spacing w:line="500" w:lineRule="exact"/>
        <w:jc w:val="left"/>
        <w:rPr>
          <w:rFonts w:ascii="仿宋_GB2312" w:eastAsia="仿宋_GB2312" w:hAnsi="宋体"/>
          <w:sz w:val="28"/>
          <w:szCs w:val="28"/>
        </w:rPr>
      </w:pPr>
      <w:r w:rsidRPr="00A41194">
        <w:rPr>
          <w:rFonts w:ascii="仿宋_GB2312" w:eastAsia="仿宋_GB2312" w:hAnsi="宋体" w:hint="eastAsia"/>
          <w:b/>
          <w:sz w:val="28"/>
          <w:szCs w:val="28"/>
        </w:rPr>
        <w:t>十、必读和选读书目</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119"/>
        <w:gridCol w:w="1701"/>
        <w:gridCol w:w="992"/>
        <w:gridCol w:w="1843"/>
        <w:gridCol w:w="1134"/>
      </w:tblGrid>
      <w:tr w:rsidR="00383F9F" w:rsidRPr="003102D9" w:rsidTr="003102D9">
        <w:trPr>
          <w:trHeight w:val="567"/>
        </w:trPr>
        <w:tc>
          <w:tcPr>
            <w:tcW w:w="709" w:type="dxa"/>
            <w:vAlign w:val="center"/>
          </w:tcPr>
          <w:p w:rsidR="00383F9F" w:rsidRPr="003102D9" w:rsidRDefault="00383F9F" w:rsidP="003102D9">
            <w:pPr>
              <w:adjustRightInd w:val="0"/>
              <w:snapToGrid w:val="0"/>
              <w:spacing w:line="500" w:lineRule="exact"/>
              <w:jc w:val="left"/>
              <w:rPr>
                <w:rFonts w:ascii="仿宋_GB2312" w:eastAsia="仿宋_GB2312" w:hAnsi="仿宋"/>
                <w:bCs/>
                <w:sz w:val="18"/>
                <w:szCs w:val="18"/>
              </w:rPr>
            </w:pPr>
            <w:bookmarkStart w:id="0" w:name="_Hlk459212128"/>
            <w:r w:rsidRPr="003102D9">
              <w:rPr>
                <w:rFonts w:ascii="仿宋_GB2312" w:eastAsia="仿宋_GB2312" w:hAnsi="仿宋" w:hint="eastAsia"/>
                <w:bCs/>
                <w:sz w:val="18"/>
                <w:szCs w:val="18"/>
              </w:rPr>
              <w:t>序</w:t>
            </w:r>
            <w:r>
              <w:rPr>
                <w:rFonts w:ascii="仿宋_GB2312" w:eastAsia="仿宋_GB2312" w:hAnsi="仿宋" w:hint="eastAsia"/>
                <w:bCs/>
                <w:sz w:val="18"/>
                <w:szCs w:val="18"/>
              </w:rPr>
              <w:t>号</w:t>
            </w:r>
          </w:p>
        </w:tc>
        <w:tc>
          <w:tcPr>
            <w:tcW w:w="3119" w:type="dxa"/>
            <w:vAlign w:val="center"/>
          </w:tcPr>
          <w:p w:rsidR="00383F9F" w:rsidRPr="003102D9" w:rsidRDefault="00383F9F" w:rsidP="003102D9">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著作或期刊名</w:t>
            </w:r>
          </w:p>
        </w:tc>
        <w:tc>
          <w:tcPr>
            <w:tcW w:w="1701" w:type="dxa"/>
            <w:vAlign w:val="center"/>
          </w:tcPr>
          <w:p w:rsidR="00383F9F" w:rsidRPr="003102D9" w:rsidRDefault="00383F9F" w:rsidP="003102D9">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作者及出版社</w:t>
            </w:r>
          </w:p>
        </w:tc>
        <w:tc>
          <w:tcPr>
            <w:tcW w:w="992" w:type="dxa"/>
            <w:vAlign w:val="center"/>
          </w:tcPr>
          <w:p w:rsidR="00383F9F" w:rsidRPr="003102D9" w:rsidRDefault="00383F9F" w:rsidP="003102D9">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必</w:t>
            </w:r>
            <w:r w:rsidRPr="003102D9">
              <w:rPr>
                <w:rFonts w:ascii="仿宋_GB2312" w:eastAsia="仿宋_GB2312" w:hAnsi="仿宋"/>
                <w:bCs/>
                <w:sz w:val="18"/>
                <w:szCs w:val="18"/>
              </w:rPr>
              <w:t>(</w:t>
            </w:r>
            <w:r w:rsidRPr="003102D9">
              <w:rPr>
                <w:rFonts w:ascii="仿宋_GB2312" w:eastAsia="仿宋_GB2312" w:hAnsi="仿宋" w:hint="eastAsia"/>
                <w:bCs/>
                <w:sz w:val="18"/>
                <w:szCs w:val="18"/>
              </w:rPr>
              <w:t>选</w:t>
            </w:r>
            <w:r w:rsidRPr="003102D9">
              <w:rPr>
                <w:rFonts w:ascii="仿宋_GB2312" w:eastAsia="仿宋_GB2312" w:hAnsi="仿宋"/>
                <w:bCs/>
                <w:sz w:val="18"/>
                <w:szCs w:val="18"/>
              </w:rPr>
              <w:t>)</w:t>
            </w:r>
            <w:r w:rsidRPr="003102D9">
              <w:rPr>
                <w:rFonts w:ascii="仿宋_GB2312" w:eastAsia="仿宋_GB2312" w:hAnsi="仿宋" w:hint="eastAsia"/>
                <w:bCs/>
                <w:sz w:val="18"/>
                <w:szCs w:val="18"/>
              </w:rPr>
              <w:t>读</w:t>
            </w:r>
          </w:p>
        </w:tc>
        <w:tc>
          <w:tcPr>
            <w:tcW w:w="1843" w:type="dxa"/>
            <w:vAlign w:val="center"/>
          </w:tcPr>
          <w:p w:rsidR="00383F9F" w:rsidRPr="003102D9" w:rsidRDefault="00383F9F" w:rsidP="003102D9">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考核方式</w:t>
            </w:r>
          </w:p>
        </w:tc>
        <w:tc>
          <w:tcPr>
            <w:tcW w:w="1134" w:type="dxa"/>
            <w:vAlign w:val="center"/>
          </w:tcPr>
          <w:p w:rsidR="00383F9F" w:rsidRPr="003102D9" w:rsidRDefault="00383F9F" w:rsidP="003102D9">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备注</w:t>
            </w:r>
          </w:p>
        </w:tc>
      </w:tr>
      <w:tr w:rsidR="00383F9F" w:rsidRPr="003102D9" w:rsidTr="009A1F13">
        <w:trPr>
          <w:trHeight w:val="567"/>
        </w:trPr>
        <w:tc>
          <w:tcPr>
            <w:tcW w:w="709" w:type="dxa"/>
          </w:tcPr>
          <w:p w:rsidR="00383F9F" w:rsidRPr="00F17A22" w:rsidRDefault="00383F9F" w:rsidP="00F27D9E">
            <w:pPr>
              <w:numPr>
                <w:ilvl w:val="0"/>
                <w:numId w:val="30"/>
              </w:numPr>
              <w:adjustRightInd w:val="0"/>
              <w:snapToGrid w:val="0"/>
              <w:spacing w:line="500" w:lineRule="exact"/>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Analytical Chemistry</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 xml:space="preserve">ACS </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Chromatography A</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Elsevier</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Chromatography B</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Elsevier</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Pharmaceutical and Biomedical Analysis</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roofErr w:type="spellStart"/>
            <w:r>
              <w:rPr>
                <w:rFonts w:ascii="仿宋_GB2312" w:eastAsia="仿宋_GB2312" w:hAnsi="仿宋"/>
                <w:bCs/>
                <w:sz w:val="18"/>
                <w:szCs w:val="18"/>
              </w:rPr>
              <w:t>ScienceDirect</w:t>
            </w:r>
            <w:proofErr w:type="spellEnd"/>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B7527D" w:rsidRDefault="00383F9F" w:rsidP="00F27D9E">
            <w:pPr>
              <w:adjustRightInd w:val="0"/>
              <w:snapToGrid w:val="0"/>
              <w:spacing w:line="500" w:lineRule="exact"/>
              <w:jc w:val="left"/>
              <w:rPr>
                <w:rFonts w:ascii="仿宋_GB2312" w:eastAsia="仿宋_GB2312" w:hAnsi="仿宋"/>
                <w:bCs/>
                <w:sz w:val="18"/>
                <w:szCs w:val="18"/>
              </w:rPr>
            </w:pPr>
            <w:proofErr w:type="spellStart"/>
            <w:r>
              <w:rPr>
                <w:rFonts w:ascii="仿宋_GB2312" w:eastAsia="仿宋_GB2312" w:hAnsi="仿宋"/>
                <w:bCs/>
                <w:sz w:val="18"/>
                <w:szCs w:val="18"/>
              </w:rPr>
              <w:t>Bioanalysis</w:t>
            </w:r>
            <w:proofErr w:type="spellEnd"/>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Future Science</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药物分析杂志</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中国药学会</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B7527D" w:rsidRDefault="00383F9F" w:rsidP="00F27D9E">
            <w:pPr>
              <w:adjustRightInd w:val="0"/>
              <w:snapToGrid w:val="0"/>
              <w:spacing w:line="500" w:lineRule="exact"/>
              <w:jc w:val="left"/>
              <w:rPr>
                <w:rFonts w:ascii="仿宋_GB2312" w:eastAsia="仿宋_GB2312" w:hAnsi="仿宋"/>
                <w:bCs/>
                <w:sz w:val="18"/>
                <w:szCs w:val="18"/>
              </w:rPr>
            </w:pPr>
            <w:r w:rsidRPr="00B7527D">
              <w:rPr>
                <w:rFonts w:ascii="仿宋_GB2312" w:eastAsia="仿宋_GB2312" w:hAnsi="仿宋" w:hint="eastAsia"/>
                <w:bCs/>
                <w:sz w:val="18"/>
                <w:szCs w:val="18"/>
              </w:rPr>
              <w:t>现代药物分析选论</w:t>
            </w:r>
          </w:p>
        </w:tc>
        <w:tc>
          <w:tcPr>
            <w:tcW w:w="1701" w:type="dxa"/>
          </w:tcPr>
          <w:p w:rsidR="00383F9F" w:rsidRPr="00B7527D"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安登奎等</w:t>
            </w:r>
            <w:r>
              <w:rPr>
                <w:rFonts w:ascii="仿宋_GB2312" w:eastAsia="仿宋_GB2312" w:hAnsi="仿宋"/>
                <w:bCs/>
                <w:sz w:val="18"/>
                <w:szCs w:val="18"/>
              </w:rPr>
              <w:t>/</w:t>
            </w:r>
            <w:r>
              <w:rPr>
                <w:rFonts w:ascii="仿宋_GB2312" w:eastAsia="仿宋_GB2312" w:hAnsi="仿宋" w:hint="eastAsia"/>
                <w:bCs/>
                <w:sz w:val="18"/>
                <w:szCs w:val="18"/>
              </w:rPr>
              <w:t>中国医药科技出版社</w:t>
            </w:r>
          </w:p>
        </w:tc>
        <w:tc>
          <w:tcPr>
            <w:tcW w:w="992" w:type="dxa"/>
          </w:tcPr>
          <w:p w:rsidR="00383F9F" w:rsidRPr="00B7527D"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B7527D"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药物分析方法与应用</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马广慈等</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A2910"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现代色谱法及其在医药中的应用</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孙毓庆</w:t>
            </w:r>
            <w:r>
              <w:rPr>
                <w:rFonts w:ascii="仿宋_GB2312" w:eastAsia="仿宋_GB2312" w:hAnsi="仿宋"/>
                <w:bCs/>
                <w:sz w:val="18"/>
                <w:szCs w:val="18"/>
              </w:rPr>
              <w:t>/</w:t>
            </w:r>
            <w:r>
              <w:rPr>
                <w:rFonts w:ascii="仿宋_GB2312" w:eastAsia="仿宋_GB2312" w:hAnsi="仿宋" w:hint="eastAsia"/>
                <w:bCs/>
                <w:sz w:val="18"/>
                <w:szCs w:val="18"/>
              </w:rPr>
              <w:t>人民卫生出版社</w:t>
            </w:r>
          </w:p>
        </w:tc>
        <w:tc>
          <w:tcPr>
            <w:tcW w:w="992"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A2910"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中成药分析</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孟宪舒</w:t>
            </w:r>
            <w:r w:rsidRPr="003A2910">
              <w:rPr>
                <w:rFonts w:ascii="仿宋_GB2312" w:eastAsia="仿宋_GB2312" w:hAnsi="仿宋"/>
                <w:bCs/>
                <w:sz w:val="18"/>
                <w:szCs w:val="18"/>
              </w:rPr>
              <w:t>/</w:t>
            </w:r>
            <w:r w:rsidRPr="003A2910">
              <w:rPr>
                <w:rFonts w:ascii="仿宋_GB2312" w:eastAsia="仿宋_GB2312" w:hAnsi="仿宋" w:hint="eastAsia"/>
                <w:bCs/>
                <w:sz w:val="18"/>
                <w:szCs w:val="18"/>
              </w:rPr>
              <w:t>人民卫生出版社</w:t>
            </w:r>
          </w:p>
        </w:tc>
        <w:tc>
          <w:tcPr>
            <w:tcW w:w="992"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A2910"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化学计量学导论</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俞汝勤</w:t>
            </w:r>
            <w:r w:rsidRPr="003A2910">
              <w:rPr>
                <w:rFonts w:ascii="仿宋_GB2312" w:eastAsia="仿宋_GB2312" w:hAnsi="仿宋"/>
                <w:bCs/>
                <w:sz w:val="18"/>
                <w:szCs w:val="18"/>
              </w:rPr>
              <w:t>/</w:t>
            </w:r>
            <w:r w:rsidRPr="003A2910">
              <w:rPr>
                <w:rFonts w:ascii="仿宋_GB2312" w:eastAsia="仿宋_GB2312" w:hAnsi="仿宋" w:hint="eastAsia"/>
                <w:bCs/>
                <w:sz w:val="18"/>
                <w:szCs w:val="18"/>
              </w:rPr>
              <w:t>湖南教育出版社</w:t>
            </w:r>
          </w:p>
        </w:tc>
        <w:tc>
          <w:tcPr>
            <w:tcW w:w="992"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B7527D"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药物分析方法与应用</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马广慈等</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A2910"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现代色谱法及其在医药中的应用</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孙毓庆</w:t>
            </w:r>
            <w:r>
              <w:rPr>
                <w:rFonts w:ascii="仿宋_GB2312" w:eastAsia="仿宋_GB2312" w:hAnsi="仿宋"/>
                <w:bCs/>
                <w:sz w:val="18"/>
                <w:szCs w:val="18"/>
              </w:rPr>
              <w:t>/</w:t>
            </w:r>
            <w:r>
              <w:rPr>
                <w:rFonts w:ascii="仿宋_GB2312" w:eastAsia="仿宋_GB2312" w:hAnsi="仿宋" w:hint="eastAsia"/>
                <w:bCs/>
                <w:sz w:val="18"/>
                <w:szCs w:val="18"/>
              </w:rPr>
              <w:t>人民卫生出版社</w:t>
            </w:r>
          </w:p>
        </w:tc>
        <w:tc>
          <w:tcPr>
            <w:tcW w:w="992"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A2910"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中成药分析</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孟宪舒</w:t>
            </w:r>
            <w:r w:rsidRPr="003A2910">
              <w:rPr>
                <w:rFonts w:ascii="仿宋_GB2312" w:eastAsia="仿宋_GB2312" w:hAnsi="仿宋"/>
                <w:bCs/>
                <w:sz w:val="18"/>
                <w:szCs w:val="18"/>
              </w:rPr>
              <w:t>/</w:t>
            </w:r>
            <w:r w:rsidRPr="003A2910">
              <w:rPr>
                <w:rFonts w:ascii="仿宋_GB2312" w:eastAsia="仿宋_GB2312" w:hAnsi="仿宋" w:hint="eastAsia"/>
                <w:bCs/>
                <w:sz w:val="18"/>
                <w:szCs w:val="18"/>
              </w:rPr>
              <w:t>人民卫生出版社</w:t>
            </w:r>
          </w:p>
        </w:tc>
        <w:tc>
          <w:tcPr>
            <w:tcW w:w="992"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中药与天然活性产物分离纯化和制备</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杨义芳</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有机波谱学谱图解析</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宁永成</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天然药物化学研究</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方起程</w:t>
            </w:r>
            <w:r>
              <w:rPr>
                <w:rFonts w:ascii="仿宋_GB2312" w:eastAsia="仿宋_GB2312" w:hAnsi="仿宋"/>
                <w:bCs/>
                <w:sz w:val="18"/>
                <w:szCs w:val="18"/>
              </w:rPr>
              <w:t>/</w:t>
            </w:r>
            <w:r>
              <w:rPr>
                <w:rFonts w:ascii="仿宋_GB2312" w:eastAsia="仿宋_GB2312" w:hAnsi="仿宋" w:hint="eastAsia"/>
                <w:bCs/>
                <w:sz w:val="18"/>
                <w:szCs w:val="18"/>
              </w:rPr>
              <w:t>中国协和医科大学</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中药分析与检测</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时维静，王甫成</w:t>
            </w:r>
            <w:r>
              <w:rPr>
                <w:rFonts w:ascii="仿宋_GB2312" w:eastAsia="仿宋_GB2312" w:hAnsi="仿宋"/>
                <w:bCs/>
                <w:sz w:val="18"/>
                <w:szCs w:val="18"/>
              </w:rPr>
              <w:t>/</w:t>
            </w:r>
            <w:r>
              <w:rPr>
                <w:rFonts w:ascii="仿宋_GB2312" w:eastAsia="仿宋_GB2312" w:hAnsi="仿宋" w:hint="eastAsia"/>
                <w:bCs/>
                <w:sz w:val="18"/>
                <w:szCs w:val="18"/>
              </w:rPr>
              <w:t>化学工业出版社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中华人民共和国药典</w:t>
            </w:r>
            <w:r>
              <w:rPr>
                <w:rFonts w:ascii="仿宋_GB2312" w:eastAsia="仿宋_GB2312" w:hAnsi="仿宋"/>
                <w:bCs/>
                <w:sz w:val="18"/>
                <w:szCs w:val="18"/>
              </w:rPr>
              <w:t>2015</w:t>
            </w:r>
            <w:r>
              <w:rPr>
                <w:rFonts w:ascii="仿宋_GB2312" w:eastAsia="仿宋_GB2312" w:hAnsi="仿宋" w:hint="eastAsia"/>
                <w:bCs/>
                <w:sz w:val="18"/>
                <w:szCs w:val="18"/>
              </w:rPr>
              <w:t>年版第一部</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国家药典委员会</w:t>
            </w:r>
            <w:r>
              <w:rPr>
                <w:rFonts w:ascii="仿宋_GB2312" w:eastAsia="仿宋_GB2312" w:hAnsi="仿宋"/>
                <w:bCs/>
                <w:sz w:val="18"/>
                <w:szCs w:val="18"/>
              </w:rPr>
              <w:t>/</w:t>
            </w:r>
            <w:r>
              <w:rPr>
                <w:rFonts w:ascii="仿宋_GB2312" w:eastAsia="仿宋_GB2312" w:hAnsi="仿宋" w:hint="eastAsia"/>
                <w:bCs/>
                <w:sz w:val="18"/>
                <w:szCs w:val="18"/>
              </w:rPr>
              <w:t>中国医药科技出版社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中药与天然活性产物分离纯化和制备</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杨义芳</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有机波谱学谱图解析</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宁永成</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天然药物化学研究</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方起程</w:t>
            </w:r>
            <w:r>
              <w:rPr>
                <w:rFonts w:ascii="仿宋_GB2312" w:eastAsia="仿宋_GB2312" w:hAnsi="仿宋"/>
                <w:bCs/>
                <w:sz w:val="18"/>
                <w:szCs w:val="18"/>
              </w:rPr>
              <w:t>/</w:t>
            </w:r>
            <w:r>
              <w:rPr>
                <w:rFonts w:ascii="仿宋_GB2312" w:eastAsia="仿宋_GB2312" w:hAnsi="仿宋" w:hint="eastAsia"/>
                <w:bCs/>
                <w:sz w:val="18"/>
                <w:szCs w:val="18"/>
              </w:rPr>
              <w:t>中国协和医科大学</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中药分析与检测</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时维静，王甫成</w:t>
            </w:r>
            <w:r>
              <w:rPr>
                <w:rFonts w:ascii="仿宋_GB2312" w:eastAsia="仿宋_GB2312" w:hAnsi="仿宋"/>
                <w:bCs/>
                <w:sz w:val="18"/>
                <w:szCs w:val="18"/>
              </w:rPr>
              <w:t>/</w:t>
            </w:r>
            <w:r>
              <w:rPr>
                <w:rFonts w:ascii="仿宋_GB2312" w:eastAsia="仿宋_GB2312" w:hAnsi="仿宋" w:hint="eastAsia"/>
                <w:bCs/>
                <w:sz w:val="18"/>
                <w:szCs w:val="18"/>
              </w:rPr>
              <w:t>化学工业出版社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中华人民共和国药典</w:t>
            </w:r>
            <w:r>
              <w:rPr>
                <w:rFonts w:ascii="仿宋_GB2312" w:eastAsia="仿宋_GB2312" w:hAnsi="仿宋"/>
                <w:bCs/>
                <w:sz w:val="18"/>
                <w:szCs w:val="18"/>
              </w:rPr>
              <w:t>2015</w:t>
            </w:r>
            <w:r>
              <w:rPr>
                <w:rFonts w:ascii="仿宋_GB2312" w:eastAsia="仿宋_GB2312" w:hAnsi="仿宋" w:hint="eastAsia"/>
                <w:bCs/>
                <w:sz w:val="18"/>
                <w:szCs w:val="18"/>
              </w:rPr>
              <w:t>年版第一部</w:t>
            </w:r>
          </w:p>
        </w:tc>
        <w:tc>
          <w:tcPr>
            <w:tcW w:w="1701"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国家药典委员会</w:t>
            </w:r>
            <w:r>
              <w:rPr>
                <w:rFonts w:ascii="仿宋_GB2312" w:eastAsia="仿宋_GB2312" w:hAnsi="仿宋"/>
                <w:bCs/>
                <w:sz w:val="18"/>
                <w:szCs w:val="18"/>
              </w:rPr>
              <w:t>/</w:t>
            </w:r>
            <w:r>
              <w:rPr>
                <w:rFonts w:ascii="仿宋_GB2312" w:eastAsia="仿宋_GB2312" w:hAnsi="仿宋" w:hint="eastAsia"/>
                <w:bCs/>
                <w:sz w:val="18"/>
                <w:szCs w:val="18"/>
              </w:rPr>
              <w:t>中国医药科技出版社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32"/>
                <w:szCs w:val="32"/>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工业药剂学</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周建平、唐星</w:t>
            </w:r>
          </w:p>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383F9F" w:rsidRPr="00953393"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药物新剂型与新技术</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陆彬</w:t>
            </w:r>
          </w:p>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现代药剂学</w:t>
            </w:r>
          </w:p>
        </w:tc>
        <w:tc>
          <w:tcPr>
            <w:tcW w:w="1701" w:type="dxa"/>
          </w:tcPr>
          <w:p w:rsidR="00383F9F"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平其能</w:t>
            </w:r>
          </w:p>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English For Writing Research Papers</w:t>
            </w:r>
            <w:r w:rsidRPr="00953393">
              <w:rPr>
                <w:rFonts w:ascii="仿宋_GB2312" w:eastAsia="仿宋_GB2312" w:hAnsi="仿宋"/>
                <w:bCs/>
                <w:sz w:val="18"/>
                <w:szCs w:val="18"/>
              </w:rPr>
              <w:tab/>
            </w:r>
          </w:p>
        </w:tc>
        <w:tc>
          <w:tcPr>
            <w:tcW w:w="1701" w:type="dxa"/>
          </w:tcPr>
          <w:p w:rsidR="00383F9F" w:rsidRPr="00953393" w:rsidRDefault="00383F9F" w:rsidP="00F27D9E">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 xml:space="preserve">Adrian </w:t>
            </w:r>
            <w:proofErr w:type="spellStart"/>
            <w:r w:rsidRPr="00953393">
              <w:rPr>
                <w:rFonts w:ascii="仿宋_GB2312" w:eastAsia="仿宋_GB2312" w:hAnsi="仿宋"/>
                <w:bCs/>
                <w:sz w:val="18"/>
                <w:szCs w:val="18"/>
              </w:rPr>
              <w:t>Wallwork</w:t>
            </w:r>
            <w:proofErr w:type="spellEnd"/>
          </w:p>
          <w:p w:rsidR="00383F9F" w:rsidRPr="003102D9" w:rsidRDefault="00383F9F" w:rsidP="00F27D9E">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Springer</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论文写作</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From Research To Manuscript</w:t>
            </w:r>
          </w:p>
        </w:tc>
        <w:tc>
          <w:tcPr>
            <w:tcW w:w="1701" w:type="dxa"/>
          </w:tcPr>
          <w:p w:rsidR="00383F9F" w:rsidRPr="00953393" w:rsidRDefault="00383F9F" w:rsidP="00F27D9E">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Michael Jay Katz</w:t>
            </w:r>
          </w:p>
          <w:p w:rsidR="00383F9F" w:rsidRPr="003102D9" w:rsidRDefault="00383F9F" w:rsidP="00F27D9E">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Springer</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论文写作</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F27D9E">
        <w:trPr>
          <w:trHeight w:val="567"/>
        </w:trPr>
        <w:tc>
          <w:tcPr>
            <w:tcW w:w="709" w:type="dxa"/>
          </w:tcPr>
          <w:p w:rsidR="00383F9F" w:rsidRPr="00F17A22" w:rsidRDefault="00383F9F" w:rsidP="00F27D9E">
            <w:pPr>
              <w:numPr>
                <w:ilvl w:val="0"/>
                <w:numId w:val="30"/>
              </w:numPr>
              <w:adjustRightInd w:val="0"/>
              <w:snapToGrid w:val="0"/>
              <w:spacing w:line="500" w:lineRule="exact"/>
              <w:jc w:val="center"/>
              <w:rPr>
                <w:rFonts w:ascii="仿宋_GB2312" w:eastAsia="仿宋_GB2312" w:hAnsi="宋体"/>
                <w:bCs/>
                <w:sz w:val="18"/>
                <w:szCs w:val="18"/>
              </w:rPr>
            </w:pPr>
          </w:p>
        </w:tc>
        <w:tc>
          <w:tcPr>
            <w:tcW w:w="3119"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Pharmaceutical Process Scale-Up</w:t>
            </w:r>
          </w:p>
        </w:tc>
        <w:tc>
          <w:tcPr>
            <w:tcW w:w="1701" w:type="dxa"/>
          </w:tcPr>
          <w:p w:rsidR="00383F9F" w:rsidRPr="00953393" w:rsidRDefault="00383F9F" w:rsidP="00F27D9E">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Michael Levin</w:t>
            </w:r>
          </w:p>
          <w:p w:rsidR="00383F9F" w:rsidRPr="003102D9" w:rsidRDefault="00383F9F" w:rsidP="00F27D9E">
            <w:pPr>
              <w:adjustRightInd w:val="0"/>
              <w:snapToGrid w:val="0"/>
              <w:spacing w:line="500" w:lineRule="exact"/>
              <w:jc w:val="left"/>
              <w:rPr>
                <w:rFonts w:ascii="仿宋_GB2312" w:eastAsia="仿宋_GB2312" w:hAnsi="仿宋"/>
                <w:bCs/>
                <w:sz w:val="18"/>
                <w:szCs w:val="18"/>
              </w:rPr>
            </w:pPr>
            <w:proofErr w:type="spellStart"/>
            <w:r w:rsidRPr="00953393">
              <w:rPr>
                <w:rFonts w:ascii="仿宋_GB2312" w:eastAsia="仿宋_GB2312" w:hAnsi="仿宋"/>
                <w:bCs/>
                <w:sz w:val="18"/>
                <w:szCs w:val="18"/>
              </w:rPr>
              <w:t>Informa</w:t>
            </w:r>
            <w:proofErr w:type="spellEnd"/>
            <w:r w:rsidRPr="00953393">
              <w:rPr>
                <w:rFonts w:ascii="仿宋_GB2312" w:eastAsia="仿宋_GB2312" w:hAnsi="仿宋"/>
                <w:bCs/>
                <w:sz w:val="18"/>
                <w:szCs w:val="18"/>
              </w:rPr>
              <w:t xml:space="preserve"> healthcare</w:t>
            </w:r>
          </w:p>
        </w:tc>
        <w:tc>
          <w:tcPr>
            <w:tcW w:w="992"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383F9F" w:rsidRPr="003102D9" w:rsidRDefault="00383F9F" w:rsidP="00F27D9E">
            <w:pPr>
              <w:adjustRightInd w:val="0"/>
              <w:snapToGrid w:val="0"/>
              <w:spacing w:line="500" w:lineRule="exact"/>
              <w:jc w:val="left"/>
              <w:rPr>
                <w:rFonts w:ascii="仿宋_GB2312" w:eastAsia="仿宋_GB2312" w:hAnsi="仿宋"/>
                <w:bCs/>
                <w:sz w:val="18"/>
                <w:szCs w:val="18"/>
              </w:rPr>
            </w:pPr>
          </w:p>
        </w:tc>
      </w:tr>
      <w:tr w:rsidR="00383F9F" w:rsidRPr="003102D9" w:rsidTr="00955053">
        <w:trPr>
          <w:trHeight w:val="567"/>
        </w:trPr>
        <w:tc>
          <w:tcPr>
            <w:tcW w:w="709" w:type="dxa"/>
          </w:tcPr>
          <w:p w:rsidR="00383F9F" w:rsidRPr="00CB6ACD" w:rsidRDefault="00383F9F" w:rsidP="00CB6ACD">
            <w:pPr>
              <w:adjustRightInd w:val="0"/>
              <w:snapToGrid w:val="0"/>
              <w:spacing w:line="500" w:lineRule="exact"/>
              <w:ind w:left="180"/>
              <w:jc w:val="center"/>
              <w:rPr>
                <w:rFonts w:ascii="仿宋_GB2312" w:eastAsia="仿宋_GB2312" w:hAnsi="仿宋"/>
                <w:bCs/>
                <w:sz w:val="18"/>
                <w:szCs w:val="18"/>
              </w:rPr>
            </w:pPr>
            <w:bookmarkStart w:id="1" w:name="_GoBack"/>
            <w:bookmarkEnd w:id="1"/>
            <w:r>
              <w:rPr>
                <w:rFonts w:ascii="仿宋_GB2312" w:eastAsia="仿宋_GB2312" w:hAnsi="仿宋"/>
                <w:bCs/>
                <w:sz w:val="18"/>
                <w:szCs w:val="18"/>
              </w:rPr>
              <w:t>31</w:t>
            </w:r>
          </w:p>
        </w:tc>
        <w:tc>
          <w:tcPr>
            <w:tcW w:w="3119"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药理学原理</w:t>
            </w:r>
            <w:r w:rsidRPr="00CB6ACD">
              <w:rPr>
                <w:rFonts w:ascii="仿宋_GB2312" w:eastAsia="仿宋_GB2312" w:hAnsi="仿宋"/>
                <w:bCs/>
                <w:sz w:val="18"/>
                <w:szCs w:val="18"/>
              </w:rPr>
              <w:t>-</w:t>
            </w:r>
            <w:r w:rsidRPr="00CB6ACD">
              <w:rPr>
                <w:rFonts w:ascii="仿宋_GB2312" w:eastAsia="仿宋_GB2312" w:hAnsi="仿宋" w:hint="eastAsia"/>
                <w:bCs/>
                <w:sz w:val="18"/>
                <w:szCs w:val="18"/>
              </w:rPr>
              <w:t>药物治疗学的病理生理基础</w:t>
            </w:r>
          </w:p>
        </w:tc>
        <w:tc>
          <w:tcPr>
            <w:tcW w:w="1701"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人民卫生出版社</w:t>
            </w:r>
          </w:p>
        </w:tc>
        <w:tc>
          <w:tcPr>
            <w:tcW w:w="992"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955053" w:rsidRDefault="00383F9F" w:rsidP="00CB6ACD">
            <w:pPr>
              <w:adjustRightInd w:val="0"/>
              <w:snapToGrid w:val="0"/>
              <w:spacing w:line="500" w:lineRule="exact"/>
              <w:jc w:val="left"/>
              <w:rPr>
                <w:rFonts w:ascii="仿宋_GB2312" w:eastAsia="仿宋_GB2312" w:hAnsi="仿宋"/>
                <w:bCs/>
                <w:sz w:val="18"/>
                <w:szCs w:val="18"/>
              </w:rPr>
            </w:pPr>
          </w:p>
        </w:tc>
      </w:tr>
      <w:tr w:rsidR="00383F9F" w:rsidRPr="003102D9" w:rsidTr="00955053">
        <w:trPr>
          <w:trHeight w:val="567"/>
        </w:trPr>
        <w:tc>
          <w:tcPr>
            <w:tcW w:w="709" w:type="dxa"/>
          </w:tcPr>
          <w:p w:rsidR="00383F9F" w:rsidRPr="00CB6ACD" w:rsidRDefault="00383F9F" w:rsidP="00CB6ACD">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32</w:t>
            </w:r>
          </w:p>
        </w:tc>
        <w:tc>
          <w:tcPr>
            <w:tcW w:w="3119"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细胞信号转导的分子基础与功能调控</w:t>
            </w:r>
          </w:p>
        </w:tc>
        <w:tc>
          <w:tcPr>
            <w:tcW w:w="1701"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科学出版社</w:t>
            </w:r>
          </w:p>
        </w:tc>
        <w:tc>
          <w:tcPr>
            <w:tcW w:w="992" w:type="dxa"/>
          </w:tcPr>
          <w:p w:rsidR="00383F9F" w:rsidRPr="00953393" w:rsidRDefault="00383F9F" w:rsidP="00CB6AC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p>
        </w:tc>
      </w:tr>
      <w:tr w:rsidR="00383F9F" w:rsidRPr="003102D9" w:rsidTr="00955053">
        <w:trPr>
          <w:trHeight w:val="567"/>
        </w:trPr>
        <w:tc>
          <w:tcPr>
            <w:tcW w:w="709" w:type="dxa"/>
          </w:tcPr>
          <w:p w:rsidR="00383F9F" w:rsidRPr="00CB6ACD" w:rsidRDefault="00383F9F" w:rsidP="00A55546">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33</w:t>
            </w:r>
          </w:p>
        </w:tc>
        <w:tc>
          <w:tcPr>
            <w:tcW w:w="3119"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细胞信号转导药理与临床</w:t>
            </w:r>
          </w:p>
        </w:tc>
        <w:tc>
          <w:tcPr>
            <w:tcW w:w="1701"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人民军医出版社</w:t>
            </w:r>
          </w:p>
        </w:tc>
        <w:tc>
          <w:tcPr>
            <w:tcW w:w="992"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p>
        </w:tc>
      </w:tr>
      <w:tr w:rsidR="00383F9F" w:rsidRPr="003102D9" w:rsidTr="00955053">
        <w:trPr>
          <w:trHeight w:val="567"/>
        </w:trPr>
        <w:tc>
          <w:tcPr>
            <w:tcW w:w="709" w:type="dxa"/>
          </w:tcPr>
          <w:p w:rsidR="00383F9F" w:rsidRPr="00CB6ACD" w:rsidRDefault="00383F9F" w:rsidP="00A55546">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34</w:t>
            </w:r>
          </w:p>
        </w:tc>
        <w:tc>
          <w:tcPr>
            <w:tcW w:w="3119"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药理学研究的新技术与新方法</w:t>
            </w:r>
          </w:p>
        </w:tc>
        <w:tc>
          <w:tcPr>
            <w:tcW w:w="1701"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中国协和医科大学出版社</w:t>
            </w:r>
          </w:p>
        </w:tc>
        <w:tc>
          <w:tcPr>
            <w:tcW w:w="992"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383F9F" w:rsidRPr="003102D9" w:rsidRDefault="00383F9F" w:rsidP="00CB6ACD">
            <w:pPr>
              <w:adjustRightInd w:val="0"/>
              <w:snapToGrid w:val="0"/>
              <w:spacing w:line="500" w:lineRule="exact"/>
              <w:jc w:val="left"/>
              <w:rPr>
                <w:rFonts w:ascii="仿宋_GB2312" w:eastAsia="仿宋_GB2312" w:hAnsi="仿宋"/>
                <w:bCs/>
                <w:sz w:val="18"/>
                <w:szCs w:val="18"/>
              </w:rPr>
            </w:pPr>
          </w:p>
        </w:tc>
      </w:tr>
      <w:tr w:rsidR="00383F9F" w:rsidRPr="00955053" w:rsidTr="00A55546">
        <w:trPr>
          <w:trHeight w:val="567"/>
        </w:trPr>
        <w:tc>
          <w:tcPr>
            <w:tcW w:w="709" w:type="dxa"/>
          </w:tcPr>
          <w:p w:rsidR="00383F9F" w:rsidRPr="00CB6ACD" w:rsidRDefault="00383F9F" w:rsidP="00043A2D">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35</w:t>
            </w:r>
          </w:p>
        </w:tc>
        <w:tc>
          <w:tcPr>
            <w:tcW w:w="3119" w:type="dxa"/>
          </w:tcPr>
          <w:p w:rsidR="00383F9F" w:rsidRPr="003A2910" w:rsidRDefault="00383F9F" w:rsidP="00043A2D">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NATURE REVIEWS IMMUNOLOGY</w:t>
            </w:r>
          </w:p>
        </w:tc>
        <w:tc>
          <w:tcPr>
            <w:tcW w:w="1701" w:type="dxa"/>
          </w:tcPr>
          <w:p w:rsidR="00383F9F" w:rsidRDefault="00383F9F" w:rsidP="00043A2D">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The Nature Publishing Group</w:t>
            </w:r>
          </w:p>
        </w:tc>
        <w:tc>
          <w:tcPr>
            <w:tcW w:w="992" w:type="dxa"/>
          </w:tcPr>
          <w:p w:rsidR="00383F9F" w:rsidRDefault="00383F9F" w:rsidP="00043A2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383F9F" w:rsidRDefault="00383F9F" w:rsidP="00043A2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955053" w:rsidRDefault="00383F9F" w:rsidP="00043A2D">
            <w:pPr>
              <w:adjustRightInd w:val="0"/>
              <w:snapToGrid w:val="0"/>
              <w:spacing w:line="500" w:lineRule="exact"/>
              <w:jc w:val="left"/>
              <w:rPr>
                <w:rFonts w:ascii="仿宋_GB2312" w:eastAsia="仿宋_GB2312" w:hAnsi="仿宋"/>
                <w:bCs/>
                <w:sz w:val="18"/>
                <w:szCs w:val="18"/>
              </w:rPr>
            </w:pPr>
          </w:p>
        </w:tc>
      </w:tr>
      <w:tr w:rsidR="00383F9F" w:rsidRPr="003102D9" w:rsidTr="00A55546">
        <w:trPr>
          <w:trHeight w:val="567"/>
        </w:trPr>
        <w:tc>
          <w:tcPr>
            <w:tcW w:w="709" w:type="dxa"/>
          </w:tcPr>
          <w:p w:rsidR="00383F9F" w:rsidRPr="00CB6ACD" w:rsidRDefault="00383F9F" w:rsidP="00043A2D">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36</w:t>
            </w:r>
          </w:p>
        </w:tc>
        <w:tc>
          <w:tcPr>
            <w:tcW w:w="3119" w:type="dxa"/>
          </w:tcPr>
          <w:p w:rsidR="00383F9F" w:rsidRPr="003A2910" w:rsidRDefault="00383F9F" w:rsidP="00043A2D">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NATURE REVIEWS MICROBIOLOGY</w:t>
            </w:r>
          </w:p>
        </w:tc>
        <w:tc>
          <w:tcPr>
            <w:tcW w:w="1701" w:type="dxa"/>
          </w:tcPr>
          <w:p w:rsidR="00383F9F" w:rsidRDefault="00383F9F" w:rsidP="00043A2D">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The Nature Publishing Group</w:t>
            </w:r>
          </w:p>
        </w:tc>
        <w:tc>
          <w:tcPr>
            <w:tcW w:w="992" w:type="dxa"/>
          </w:tcPr>
          <w:p w:rsidR="00383F9F" w:rsidRDefault="00383F9F" w:rsidP="00043A2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383F9F" w:rsidRDefault="00383F9F" w:rsidP="00043A2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043A2D">
            <w:pPr>
              <w:adjustRightInd w:val="0"/>
              <w:snapToGrid w:val="0"/>
              <w:spacing w:line="500" w:lineRule="exact"/>
              <w:jc w:val="left"/>
              <w:rPr>
                <w:rFonts w:ascii="仿宋_GB2312" w:eastAsia="仿宋_GB2312" w:hAnsi="仿宋"/>
                <w:bCs/>
                <w:sz w:val="18"/>
                <w:szCs w:val="18"/>
              </w:rPr>
            </w:pPr>
          </w:p>
        </w:tc>
      </w:tr>
      <w:tr w:rsidR="00383F9F" w:rsidRPr="003102D9" w:rsidTr="00A55546">
        <w:trPr>
          <w:trHeight w:val="567"/>
        </w:trPr>
        <w:tc>
          <w:tcPr>
            <w:tcW w:w="709" w:type="dxa"/>
          </w:tcPr>
          <w:p w:rsidR="00383F9F" w:rsidRPr="00CB6ACD" w:rsidRDefault="00383F9F" w:rsidP="00043A2D">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37</w:t>
            </w:r>
          </w:p>
        </w:tc>
        <w:tc>
          <w:tcPr>
            <w:tcW w:w="3119" w:type="dxa"/>
          </w:tcPr>
          <w:p w:rsidR="00383F9F" w:rsidRPr="008151FB" w:rsidRDefault="00383F9F" w:rsidP="00043A2D">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NATURE REVIEWS MOLECULAR CELL BIOLOGY</w:t>
            </w:r>
          </w:p>
        </w:tc>
        <w:tc>
          <w:tcPr>
            <w:tcW w:w="1701" w:type="dxa"/>
          </w:tcPr>
          <w:p w:rsidR="00383F9F" w:rsidRDefault="00383F9F" w:rsidP="00043A2D">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The Nature Publishing Group</w:t>
            </w:r>
          </w:p>
        </w:tc>
        <w:tc>
          <w:tcPr>
            <w:tcW w:w="992" w:type="dxa"/>
          </w:tcPr>
          <w:p w:rsidR="00383F9F" w:rsidRDefault="00383F9F" w:rsidP="00043A2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383F9F" w:rsidRDefault="00383F9F" w:rsidP="00043A2D">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383F9F" w:rsidRPr="003102D9" w:rsidRDefault="00383F9F" w:rsidP="00043A2D">
            <w:pPr>
              <w:adjustRightInd w:val="0"/>
              <w:snapToGrid w:val="0"/>
              <w:spacing w:line="500" w:lineRule="exact"/>
              <w:jc w:val="left"/>
              <w:rPr>
                <w:rFonts w:ascii="仿宋_GB2312" w:eastAsia="仿宋_GB2312" w:hAnsi="仿宋"/>
                <w:bCs/>
                <w:sz w:val="18"/>
                <w:szCs w:val="18"/>
              </w:rPr>
            </w:pPr>
          </w:p>
        </w:tc>
      </w:tr>
      <w:bookmarkEnd w:id="0"/>
    </w:tbl>
    <w:p w:rsidR="00383F9F" w:rsidRPr="00D36075" w:rsidRDefault="00383F9F" w:rsidP="00D36075">
      <w:pPr>
        <w:adjustRightInd w:val="0"/>
        <w:snapToGrid w:val="0"/>
        <w:spacing w:line="500" w:lineRule="exact"/>
        <w:jc w:val="left"/>
        <w:rPr>
          <w:rFonts w:ascii="仿宋_GB2312" w:eastAsia="仿宋_GB2312" w:hAnsi="仿宋"/>
          <w:sz w:val="32"/>
          <w:szCs w:val="32"/>
        </w:rPr>
      </w:pPr>
    </w:p>
    <w:sectPr w:rsidR="00383F9F" w:rsidRPr="00D36075" w:rsidSect="001B43F1">
      <w:footerReference w:type="even" r:id="rId7"/>
      <w:footerReference w:type="default" r:id="rId8"/>
      <w:pgSz w:w="11906" w:h="16838" w:code="9"/>
      <w:pgMar w:top="1418" w:right="1418" w:bottom="1418" w:left="1418" w:header="851" w:footer="153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C5" w:rsidRDefault="00BA6BC5">
      <w:r>
        <w:separator/>
      </w:r>
    </w:p>
  </w:endnote>
  <w:endnote w:type="continuationSeparator" w:id="0">
    <w:p w:rsidR="00BA6BC5" w:rsidRDefault="00BA6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altName w:val="Dotum"/>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9F" w:rsidRDefault="003424F3" w:rsidP="007E4DA7">
    <w:pPr>
      <w:pStyle w:val="a5"/>
      <w:framePr w:wrap="around" w:vAnchor="text" w:hAnchor="margin" w:xAlign="right" w:y="1"/>
      <w:rPr>
        <w:rStyle w:val="a6"/>
      </w:rPr>
    </w:pPr>
    <w:r>
      <w:rPr>
        <w:rStyle w:val="a6"/>
      </w:rPr>
      <w:fldChar w:fldCharType="begin"/>
    </w:r>
    <w:r w:rsidR="00383F9F">
      <w:rPr>
        <w:rStyle w:val="a6"/>
      </w:rPr>
      <w:instrText xml:space="preserve">PAGE  </w:instrText>
    </w:r>
    <w:r>
      <w:rPr>
        <w:rStyle w:val="a6"/>
      </w:rPr>
      <w:fldChar w:fldCharType="separate"/>
    </w:r>
    <w:r w:rsidR="00383F9F">
      <w:rPr>
        <w:rStyle w:val="a6"/>
        <w:noProof/>
      </w:rPr>
      <w:t>1</w:t>
    </w:r>
    <w:r>
      <w:rPr>
        <w:rStyle w:val="a6"/>
      </w:rPr>
      <w:fldChar w:fldCharType="end"/>
    </w:r>
  </w:p>
  <w:p w:rsidR="00383F9F" w:rsidRDefault="00383F9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9F" w:rsidRDefault="00383F9F" w:rsidP="006770DA">
    <w:pPr>
      <w:pStyle w:val="a5"/>
      <w:framePr w:wrap="around" w:vAnchor="text" w:hAnchor="margin" w:xAlign="right" w:y="1"/>
      <w:ind w:firstLineChars="2900" w:firstLine="8120"/>
      <w:jc w:val="right"/>
      <w:rPr>
        <w:rStyle w:val="a6"/>
        <w:sz w:val="28"/>
      </w:rPr>
    </w:pPr>
    <w:r>
      <w:rPr>
        <w:rStyle w:val="a6"/>
        <w:sz w:val="28"/>
      </w:rPr>
      <w:t>—</w:t>
    </w:r>
    <w:r w:rsidR="003424F3">
      <w:rPr>
        <w:rStyle w:val="a6"/>
        <w:sz w:val="28"/>
      </w:rPr>
      <w:fldChar w:fldCharType="begin"/>
    </w:r>
    <w:r>
      <w:rPr>
        <w:rStyle w:val="a6"/>
        <w:sz w:val="28"/>
      </w:rPr>
      <w:instrText xml:space="preserve">PAGE  </w:instrText>
    </w:r>
    <w:r w:rsidR="003424F3">
      <w:rPr>
        <w:rStyle w:val="a6"/>
        <w:sz w:val="28"/>
      </w:rPr>
      <w:fldChar w:fldCharType="separate"/>
    </w:r>
    <w:r w:rsidR="00753F55">
      <w:rPr>
        <w:rStyle w:val="a6"/>
        <w:noProof/>
        <w:sz w:val="28"/>
      </w:rPr>
      <w:t>2</w:t>
    </w:r>
    <w:r w:rsidR="003424F3">
      <w:rPr>
        <w:rStyle w:val="a6"/>
        <w:sz w:val="28"/>
      </w:rPr>
      <w:fldChar w:fldCharType="end"/>
    </w:r>
    <w:r>
      <w:rPr>
        <w:rStyle w:val="a6"/>
        <w:sz w:val="28"/>
      </w:rPr>
      <w:t>—</w:t>
    </w:r>
  </w:p>
  <w:p w:rsidR="00383F9F" w:rsidRDefault="00383F9F" w:rsidP="007E4DA7">
    <w:pPr>
      <w:pStyle w:val="a5"/>
      <w:framePr w:wrap="around" w:vAnchor="text" w:hAnchor="margin" w:xAlign="right" w:y="1"/>
      <w:ind w:right="360" w:firstLine="360"/>
      <w:rPr>
        <w:rStyle w:val="a6"/>
      </w:rPr>
    </w:pPr>
  </w:p>
  <w:p w:rsidR="00383F9F" w:rsidRDefault="00383F9F">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C5" w:rsidRDefault="00BA6BC5">
      <w:r>
        <w:separator/>
      </w:r>
    </w:p>
  </w:footnote>
  <w:footnote w:type="continuationSeparator" w:id="0">
    <w:p w:rsidR="00BA6BC5" w:rsidRDefault="00BA6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4AD"/>
    <w:multiLevelType w:val="hybridMultilevel"/>
    <w:tmpl w:val="02E0B0D4"/>
    <w:lvl w:ilvl="0" w:tplc="6C543E34">
      <w:start w:val="1"/>
      <w:numFmt w:val="japaneseCounting"/>
      <w:lvlText w:val="第%1章"/>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6256E12"/>
    <w:multiLevelType w:val="multilevel"/>
    <w:tmpl w:val="2AD0BC68"/>
    <w:lvl w:ilvl="0">
      <w:start w:val="1"/>
      <w:numFmt w:val="japaneseCounting"/>
      <w:lvlText w:val="第%1章"/>
      <w:lvlJc w:val="left"/>
      <w:pPr>
        <w:ind w:left="4341" w:hanging="10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9194549"/>
    <w:multiLevelType w:val="hybridMultilevel"/>
    <w:tmpl w:val="73AE7B04"/>
    <w:lvl w:ilvl="0" w:tplc="CAD01A3A">
      <w:start w:val="1"/>
      <w:numFmt w:val="japaneseCounting"/>
      <w:lvlText w:val="第%1章"/>
      <w:lvlJc w:val="left"/>
      <w:pPr>
        <w:ind w:left="1140" w:hanging="72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nsid w:val="0B574ACE"/>
    <w:multiLevelType w:val="hybridMultilevel"/>
    <w:tmpl w:val="2E2A4C6A"/>
    <w:lvl w:ilvl="0" w:tplc="AE9C1190">
      <w:start w:val="1"/>
      <w:numFmt w:val="decimalZero"/>
      <w:lvlText w:val="PS7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0B8069CB"/>
    <w:multiLevelType w:val="hybridMultilevel"/>
    <w:tmpl w:val="6B82EF80"/>
    <w:lvl w:ilvl="0" w:tplc="971CB4F2">
      <w:start w:val="1"/>
      <w:numFmt w:val="decimal"/>
      <w:lvlText w:val="%1"/>
      <w:lvlJc w:val="left"/>
      <w:pPr>
        <w:tabs>
          <w:tab w:val="num" w:pos="600"/>
        </w:tabs>
        <w:ind w:left="600" w:hanging="420"/>
      </w:pPr>
      <w:rPr>
        <w:rFonts w:cs="Times New Roman" w:hint="eastAsia"/>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5">
    <w:nsid w:val="0C5B1F09"/>
    <w:multiLevelType w:val="hybridMultilevel"/>
    <w:tmpl w:val="5B4E1556"/>
    <w:lvl w:ilvl="0" w:tplc="E6EC77D8">
      <w:start w:val="1"/>
      <w:numFmt w:val="japaneseCounting"/>
      <w:lvlText w:val="第%1章"/>
      <w:lvlJc w:val="left"/>
      <w:pPr>
        <w:ind w:left="1170" w:hanging="75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197720C3"/>
    <w:multiLevelType w:val="hybridMultilevel"/>
    <w:tmpl w:val="8E803F94"/>
    <w:lvl w:ilvl="0" w:tplc="39EEAE1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D0329E3"/>
    <w:multiLevelType w:val="hybridMultilevel"/>
    <w:tmpl w:val="CDCCA5AC"/>
    <w:lvl w:ilvl="0" w:tplc="659C7388">
      <w:start w:val="1"/>
      <w:numFmt w:val="japaneseCounting"/>
      <w:lvlText w:val="第%1章"/>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41C08BC"/>
    <w:multiLevelType w:val="hybridMultilevel"/>
    <w:tmpl w:val="0C068288"/>
    <w:lvl w:ilvl="0" w:tplc="225A1954">
      <w:start w:val="1"/>
      <w:numFmt w:val="japaneseCounting"/>
      <w:lvlText w:val="第%1章"/>
      <w:lvlJc w:val="left"/>
      <w:pPr>
        <w:ind w:left="750" w:hanging="750"/>
      </w:pPr>
      <w:rPr>
        <w:rFonts w:cs="Times New Roman" w:hint="default"/>
        <w:b/>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24CF45E9"/>
    <w:multiLevelType w:val="hybridMultilevel"/>
    <w:tmpl w:val="6B82EF80"/>
    <w:lvl w:ilvl="0" w:tplc="971CB4F2">
      <w:start w:val="1"/>
      <w:numFmt w:val="decimal"/>
      <w:lvlText w:val="%1"/>
      <w:lvlJc w:val="left"/>
      <w:pPr>
        <w:tabs>
          <w:tab w:val="num" w:pos="600"/>
        </w:tabs>
        <w:ind w:left="600" w:hanging="420"/>
      </w:pPr>
      <w:rPr>
        <w:rFonts w:cs="Times New Roman" w:hint="eastAsia"/>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0">
    <w:nsid w:val="269678B4"/>
    <w:multiLevelType w:val="hybridMultilevel"/>
    <w:tmpl w:val="AB9AB0C0"/>
    <w:lvl w:ilvl="0" w:tplc="2D021F7C">
      <w:start w:val="1"/>
      <w:numFmt w:val="japaneseCounting"/>
      <w:lvlText w:val="第%1章"/>
      <w:lvlJc w:val="left"/>
      <w:pPr>
        <w:ind w:left="750" w:hanging="75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6E264BC"/>
    <w:multiLevelType w:val="hybridMultilevel"/>
    <w:tmpl w:val="8A30D7F2"/>
    <w:lvl w:ilvl="0" w:tplc="31504068">
      <w:start w:val="1"/>
      <w:numFmt w:val="decimalZero"/>
      <w:lvlText w:val="PS5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275069D3"/>
    <w:multiLevelType w:val="hybridMultilevel"/>
    <w:tmpl w:val="EACAED68"/>
    <w:lvl w:ilvl="0" w:tplc="703C41F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3">
    <w:nsid w:val="2EE42E6E"/>
    <w:multiLevelType w:val="hybridMultilevel"/>
    <w:tmpl w:val="831A0B44"/>
    <w:lvl w:ilvl="0" w:tplc="A1A0F91E">
      <w:start w:val="1"/>
      <w:numFmt w:val="japaneseCounting"/>
      <w:lvlText w:val="第%1章"/>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BC668F9"/>
    <w:multiLevelType w:val="hybridMultilevel"/>
    <w:tmpl w:val="3FD086F4"/>
    <w:lvl w:ilvl="0" w:tplc="D93EA714">
      <w:start w:val="1"/>
      <w:numFmt w:val="japaneseCounting"/>
      <w:lvlText w:val="第%1章"/>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EF634A1"/>
    <w:multiLevelType w:val="hybridMultilevel"/>
    <w:tmpl w:val="0174FBAA"/>
    <w:lvl w:ilvl="0" w:tplc="332C90D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6">
    <w:nsid w:val="47FA0BF1"/>
    <w:multiLevelType w:val="hybridMultilevel"/>
    <w:tmpl w:val="1CF2B8A8"/>
    <w:lvl w:ilvl="0" w:tplc="7F882206">
      <w:start w:val="1"/>
      <w:numFmt w:val="japaneseCounting"/>
      <w:lvlText w:val="第%1章"/>
      <w:lvlJc w:val="left"/>
      <w:pPr>
        <w:ind w:left="1140" w:hanging="72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7">
    <w:nsid w:val="49702164"/>
    <w:multiLevelType w:val="hybridMultilevel"/>
    <w:tmpl w:val="A608F718"/>
    <w:lvl w:ilvl="0" w:tplc="1B504550">
      <w:start w:val="1"/>
      <w:numFmt w:val="japaneseCounting"/>
      <w:lvlText w:val="%1、"/>
      <w:lvlJc w:val="left"/>
      <w:pPr>
        <w:tabs>
          <w:tab w:val="num" w:pos="1290"/>
        </w:tabs>
        <w:ind w:left="129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552F2363"/>
    <w:multiLevelType w:val="multilevel"/>
    <w:tmpl w:val="A608F718"/>
    <w:lvl w:ilvl="0">
      <w:start w:val="1"/>
      <w:numFmt w:val="japaneseCounting"/>
      <w:lvlText w:val="%1、"/>
      <w:lvlJc w:val="left"/>
      <w:pPr>
        <w:tabs>
          <w:tab w:val="num" w:pos="1290"/>
        </w:tabs>
        <w:ind w:left="1290" w:hanging="72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591F4FC9"/>
    <w:multiLevelType w:val="hybridMultilevel"/>
    <w:tmpl w:val="F5A2E118"/>
    <w:lvl w:ilvl="0" w:tplc="42AAE9AC">
      <w:start w:val="1"/>
      <w:numFmt w:val="japaneseCounting"/>
      <w:lvlText w:val="（%1）"/>
      <w:lvlJc w:val="left"/>
      <w:pPr>
        <w:ind w:left="1647" w:hanging="108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abstractNum w:abstractNumId="20">
    <w:nsid w:val="5A7D4172"/>
    <w:multiLevelType w:val="multilevel"/>
    <w:tmpl w:val="5A7D4172"/>
    <w:lvl w:ilvl="0">
      <w:start w:val="5"/>
      <w:numFmt w:val="japaneseCounting"/>
      <w:lvlText w:val="第%1章"/>
      <w:lvlJc w:val="left"/>
      <w:pPr>
        <w:ind w:left="1080" w:hanging="10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5C66101F"/>
    <w:multiLevelType w:val="hybridMultilevel"/>
    <w:tmpl w:val="9E3A7E42"/>
    <w:lvl w:ilvl="0" w:tplc="479EC9BC">
      <w:start w:val="1"/>
      <w:numFmt w:val="japaneseCounting"/>
      <w:lvlText w:val="第%1章"/>
      <w:lvlJc w:val="left"/>
      <w:pPr>
        <w:ind w:left="1140" w:hanging="72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2">
    <w:nsid w:val="5DC47925"/>
    <w:multiLevelType w:val="hybridMultilevel"/>
    <w:tmpl w:val="964A4348"/>
    <w:lvl w:ilvl="0" w:tplc="F2C27EF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606F3EEA"/>
    <w:multiLevelType w:val="hybridMultilevel"/>
    <w:tmpl w:val="EC148038"/>
    <w:lvl w:ilvl="0" w:tplc="6C30F5F8">
      <w:start w:val="1"/>
      <w:numFmt w:val="decimal"/>
      <w:lvlText w:val="%1、"/>
      <w:lvlJc w:val="left"/>
      <w:pPr>
        <w:ind w:left="1750" w:hanging="1110"/>
      </w:pPr>
      <w:rPr>
        <w:rFonts w:ascii="仿宋_GB2312" w:eastAsia="仿宋_GB2312" w:hAnsi="华文仿宋"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4">
    <w:nsid w:val="64B41B0E"/>
    <w:multiLevelType w:val="hybridMultilevel"/>
    <w:tmpl w:val="7EAC1BAC"/>
    <w:lvl w:ilvl="0" w:tplc="FD72CB60">
      <w:start w:val="1"/>
      <w:numFmt w:val="japaneseCounting"/>
      <w:lvlText w:val="第%1章"/>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67B971A4"/>
    <w:multiLevelType w:val="hybridMultilevel"/>
    <w:tmpl w:val="EB8AAC68"/>
    <w:lvl w:ilvl="0" w:tplc="A4EED800">
      <w:start w:val="1"/>
      <w:numFmt w:val="japaneseCounting"/>
      <w:lvlText w:val="第%1章"/>
      <w:lvlJc w:val="left"/>
      <w:pPr>
        <w:ind w:left="750" w:hanging="750"/>
      </w:pPr>
      <w:rPr>
        <w:rFonts w:cs="Times New Roman" w:hint="default"/>
        <w:b/>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6908229B"/>
    <w:multiLevelType w:val="hybridMultilevel"/>
    <w:tmpl w:val="C152E3C8"/>
    <w:lvl w:ilvl="0" w:tplc="EEC8193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27">
    <w:nsid w:val="746A60D7"/>
    <w:multiLevelType w:val="hybridMultilevel"/>
    <w:tmpl w:val="E9388DF4"/>
    <w:lvl w:ilvl="0" w:tplc="46AA6E12">
      <w:start w:val="1"/>
      <w:numFmt w:val="decimal"/>
      <w:lvlText w:val="PS510%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784133FC"/>
    <w:multiLevelType w:val="hybridMultilevel"/>
    <w:tmpl w:val="D010B666"/>
    <w:lvl w:ilvl="0" w:tplc="100AB866">
      <w:start w:val="1"/>
      <w:numFmt w:val="japaneseCounting"/>
      <w:lvlText w:val="第%1条"/>
      <w:lvlJc w:val="left"/>
      <w:pPr>
        <w:ind w:left="1140" w:hanging="72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9">
    <w:nsid w:val="7CE82628"/>
    <w:multiLevelType w:val="hybridMultilevel"/>
    <w:tmpl w:val="F5F69204"/>
    <w:lvl w:ilvl="0" w:tplc="0F50E24A">
      <w:start w:val="1"/>
      <w:numFmt w:val="decimal"/>
      <w:lvlText w:val="%1、"/>
      <w:lvlJc w:val="left"/>
      <w:pPr>
        <w:ind w:left="1750" w:hanging="1110"/>
      </w:pPr>
      <w:rPr>
        <w:rFonts w:ascii="仿宋_GB2312" w:eastAsia="仿宋_GB2312" w:hAnsi="华文仿宋"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3"/>
  </w:num>
  <w:num w:numId="4">
    <w:abstractNumId w:val="29"/>
  </w:num>
  <w:num w:numId="5">
    <w:abstractNumId w:val="6"/>
  </w:num>
  <w:num w:numId="6">
    <w:abstractNumId w:val="12"/>
  </w:num>
  <w:num w:numId="7">
    <w:abstractNumId w:val="22"/>
  </w:num>
  <w:num w:numId="8">
    <w:abstractNumId w:val="24"/>
  </w:num>
  <w:num w:numId="9">
    <w:abstractNumId w:val="0"/>
  </w:num>
  <w:num w:numId="10">
    <w:abstractNumId w:val="25"/>
  </w:num>
  <w:num w:numId="11">
    <w:abstractNumId w:val="10"/>
  </w:num>
  <w:num w:numId="12">
    <w:abstractNumId w:val="14"/>
  </w:num>
  <w:num w:numId="13">
    <w:abstractNumId w:val="1"/>
  </w:num>
  <w:num w:numId="14">
    <w:abstractNumId w:val="20"/>
  </w:num>
  <w:num w:numId="15">
    <w:abstractNumId w:val="7"/>
  </w:num>
  <w:num w:numId="16">
    <w:abstractNumId w:val="13"/>
  </w:num>
  <w:num w:numId="17">
    <w:abstractNumId w:val="16"/>
  </w:num>
  <w:num w:numId="18">
    <w:abstractNumId w:val="28"/>
  </w:num>
  <w:num w:numId="19">
    <w:abstractNumId w:val="5"/>
  </w:num>
  <w:num w:numId="20">
    <w:abstractNumId w:val="21"/>
  </w:num>
  <w:num w:numId="21">
    <w:abstractNumId w:val="8"/>
  </w:num>
  <w:num w:numId="22">
    <w:abstractNumId w:val="2"/>
  </w:num>
  <w:num w:numId="23">
    <w:abstractNumId w:val="26"/>
  </w:num>
  <w:num w:numId="24">
    <w:abstractNumId w:val="15"/>
  </w:num>
  <w:num w:numId="25">
    <w:abstractNumId w:val="27"/>
  </w:num>
  <w:num w:numId="26">
    <w:abstractNumId w:val="18"/>
  </w:num>
  <w:num w:numId="27">
    <w:abstractNumId w:val="17"/>
  </w:num>
  <w:num w:numId="28">
    <w:abstractNumId w:val="11"/>
  </w:num>
  <w:num w:numId="29">
    <w:abstractNumId w:val="3"/>
  </w:num>
  <w:num w:numId="30">
    <w:abstractNumId w:val="9"/>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C32"/>
    <w:rsid w:val="000067F0"/>
    <w:rsid w:val="0000712B"/>
    <w:rsid w:val="000134A6"/>
    <w:rsid w:val="00043A2D"/>
    <w:rsid w:val="000457AC"/>
    <w:rsid w:val="0006477C"/>
    <w:rsid w:val="00070298"/>
    <w:rsid w:val="0008091F"/>
    <w:rsid w:val="0009647B"/>
    <w:rsid w:val="00144E32"/>
    <w:rsid w:val="001604EC"/>
    <w:rsid w:val="00171ABF"/>
    <w:rsid w:val="00176225"/>
    <w:rsid w:val="00196CAB"/>
    <w:rsid w:val="001B43F1"/>
    <w:rsid w:val="001C46F0"/>
    <w:rsid w:val="00215D5F"/>
    <w:rsid w:val="002336E1"/>
    <w:rsid w:val="002459C4"/>
    <w:rsid w:val="002561EA"/>
    <w:rsid w:val="00261E5C"/>
    <w:rsid w:val="00295BA8"/>
    <w:rsid w:val="002A0529"/>
    <w:rsid w:val="002A4B1D"/>
    <w:rsid w:val="002B4D01"/>
    <w:rsid w:val="002C6EFF"/>
    <w:rsid w:val="002D6540"/>
    <w:rsid w:val="002E2234"/>
    <w:rsid w:val="002E3025"/>
    <w:rsid w:val="00303492"/>
    <w:rsid w:val="003102D9"/>
    <w:rsid w:val="00336D2E"/>
    <w:rsid w:val="003424F3"/>
    <w:rsid w:val="00383F9F"/>
    <w:rsid w:val="003A2910"/>
    <w:rsid w:val="003E0476"/>
    <w:rsid w:val="003E3A7E"/>
    <w:rsid w:val="003F33B1"/>
    <w:rsid w:val="00437934"/>
    <w:rsid w:val="004411A3"/>
    <w:rsid w:val="00453CF6"/>
    <w:rsid w:val="0048795C"/>
    <w:rsid w:val="004E5D44"/>
    <w:rsid w:val="00507505"/>
    <w:rsid w:val="00521814"/>
    <w:rsid w:val="00531E87"/>
    <w:rsid w:val="005535E5"/>
    <w:rsid w:val="005846B1"/>
    <w:rsid w:val="00592CF3"/>
    <w:rsid w:val="005C7BCF"/>
    <w:rsid w:val="005D2DEE"/>
    <w:rsid w:val="005D6676"/>
    <w:rsid w:val="005E5B33"/>
    <w:rsid w:val="005F03F0"/>
    <w:rsid w:val="00650F46"/>
    <w:rsid w:val="006770DA"/>
    <w:rsid w:val="006B3C32"/>
    <w:rsid w:val="006C114A"/>
    <w:rsid w:val="006D0718"/>
    <w:rsid w:val="006D49F2"/>
    <w:rsid w:val="007038BE"/>
    <w:rsid w:val="00720790"/>
    <w:rsid w:val="00723FAB"/>
    <w:rsid w:val="007266B6"/>
    <w:rsid w:val="00732A2A"/>
    <w:rsid w:val="00746A81"/>
    <w:rsid w:val="00753F55"/>
    <w:rsid w:val="0078707F"/>
    <w:rsid w:val="00791EBE"/>
    <w:rsid w:val="007D7966"/>
    <w:rsid w:val="007E4DA7"/>
    <w:rsid w:val="007F42EE"/>
    <w:rsid w:val="008151FB"/>
    <w:rsid w:val="008172BF"/>
    <w:rsid w:val="008307C5"/>
    <w:rsid w:val="008362B6"/>
    <w:rsid w:val="00867121"/>
    <w:rsid w:val="008676B8"/>
    <w:rsid w:val="00875A86"/>
    <w:rsid w:val="00891C27"/>
    <w:rsid w:val="00893804"/>
    <w:rsid w:val="008A0D4C"/>
    <w:rsid w:val="008B245E"/>
    <w:rsid w:val="008D135C"/>
    <w:rsid w:val="0090059E"/>
    <w:rsid w:val="00900C2D"/>
    <w:rsid w:val="009215F1"/>
    <w:rsid w:val="00927D86"/>
    <w:rsid w:val="0094323A"/>
    <w:rsid w:val="00946416"/>
    <w:rsid w:val="00953393"/>
    <w:rsid w:val="00955053"/>
    <w:rsid w:val="009A02BD"/>
    <w:rsid w:val="009A1F13"/>
    <w:rsid w:val="009B3C7B"/>
    <w:rsid w:val="009C6D96"/>
    <w:rsid w:val="009F47DE"/>
    <w:rsid w:val="00A235AB"/>
    <w:rsid w:val="00A41194"/>
    <w:rsid w:val="00A55546"/>
    <w:rsid w:val="00A60C38"/>
    <w:rsid w:val="00A67744"/>
    <w:rsid w:val="00A873C9"/>
    <w:rsid w:val="00AA4460"/>
    <w:rsid w:val="00AF4189"/>
    <w:rsid w:val="00B234AB"/>
    <w:rsid w:val="00B36ACC"/>
    <w:rsid w:val="00B37C23"/>
    <w:rsid w:val="00B7527D"/>
    <w:rsid w:val="00B77A96"/>
    <w:rsid w:val="00B86CCF"/>
    <w:rsid w:val="00B91A39"/>
    <w:rsid w:val="00BA3206"/>
    <w:rsid w:val="00BA6BC5"/>
    <w:rsid w:val="00BE27B9"/>
    <w:rsid w:val="00BE7E1B"/>
    <w:rsid w:val="00C34706"/>
    <w:rsid w:val="00C57DED"/>
    <w:rsid w:val="00C64612"/>
    <w:rsid w:val="00C742DA"/>
    <w:rsid w:val="00C75CFA"/>
    <w:rsid w:val="00C85A01"/>
    <w:rsid w:val="00CB6ACD"/>
    <w:rsid w:val="00CC4274"/>
    <w:rsid w:val="00D21453"/>
    <w:rsid w:val="00D36075"/>
    <w:rsid w:val="00DA6E09"/>
    <w:rsid w:val="00DF7547"/>
    <w:rsid w:val="00E06D91"/>
    <w:rsid w:val="00E162E5"/>
    <w:rsid w:val="00E20D66"/>
    <w:rsid w:val="00E76A8B"/>
    <w:rsid w:val="00E871F1"/>
    <w:rsid w:val="00EB3A30"/>
    <w:rsid w:val="00EF52FB"/>
    <w:rsid w:val="00EF6A0E"/>
    <w:rsid w:val="00F00317"/>
    <w:rsid w:val="00F17A22"/>
    <w:rsid w:val="00F27D9E"/>
    <w:rsid w:val="00F31CD6"/>
    <w:rsid w:val="00F3202A"/>
    <w:rsid w:val="00F40817"/>
    <w:rsid w:val="00F91320"/>
    <w:rsid w:val="00F97A7F"/>
    <w:rsid w:val="00FC46E7"/>
    <w:rsid w:val="00FF4E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B3C32"/>
    <w:pPr>
      <w:widowControl w:val="0"/>
      <w:jc w:val="both"/>
    </w:pPr>
    <w:rPr>
      <w:rFonts w:ascii="Times New Roman" w:hAnsi="Times New Roman"/>
      <w:kern w:val="2"/>
      <w:sz w:val="21"/>
    </w:rPr>
  </w:style>
  <w:style w:type="paragraph" w:styleId="1">
    <w:name w:val="heading 1"/>
    <w:basedOn w:val="a"/>
    <w:next w:val="a"/>
    <w:link w:val="1Char"/>
    <w:uiPriority w:val="99"/>
    <w:qFormat/>
    <w:rsid w:val="006B3C32"/>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qFormat/>
    <w:rsid w:val="006B3C32"/>
    <w:pPr>
      <w:keepNext/>
      <w:keepLines/>
      <w:spacing w:before="260" w:after="260" w:line="416" w:lineRule="auto"/>
      <w:jc w:val="center"/>
      <w:outlineLvl w:val="1"/>
    </w:pPr>
    <w:rPr>
      <w:rFonts w:ascii="Cambria" w:hAnsi="Cambria"/>
      <w:b/>
      <w:bCs/>
      <w:sz w:val="36"/>
      <w:szCs w:val="32"/>
    </w:rPr>
  </w:style>
  <w:style w:type="paragraph" w:styleId="3">
    <w:name w:val="heading 3"/>
    <w:basedOn w:val="a"/>
    <w:next w:val="a"/>
    <w:link w:val="3Char"/>
    <w:uiPriority w:val="99"/>
    <w:qFormat/>
    <w:rsid w:val="006B3C32"/>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B3C32"/>
    <w:rPr>
      <w:rFonts w:ascii="Calibri" w:eastAsia="宋体" w:hAnsi="Calibri" w:cs="Times New Roman"/>
      <w:b/>
      <w:bCs/>
      <w:kern w:val="44"/>
      <w:sz w:val="44"/>
      <w:szCs w:val="44"/>
    </w:rPr>
  </w:style>
  <w:style w:type="character" w:customStyle="1" w:styleId="2Char">
    <w:name w:val="标题 2 Char"/>
    <w:basedOn w:val="a0"/>
    <w:link w:val="2"/>
    <w:uiPriority w:val="99"/>
    <w:locked/>
    <w:rsid w:val="006B3C32"/>
    <w:rPr>
      <w:rFonts w:ascii="Cambria" w:eastAsia="宋体" w:hAnsi="Cambria" w:cs="Times New Roman"/>
      <w:b/>
      <w:bCs/>
      <w:sz w:val="32"/>
      <w:szCs w:val="32"/>
    </w:rPr>
  </w:style>
  <w:style w:type="character" w:customStyle="1" w:styleId="3Char">
    <w:name w:val="标题 3 Char"/>
    <w:basedOn w:val="a0"/>
    <w:link w:val="3"/>
    <w:uiPriority w:val="99"/>
    <w:locked/>
    <w:rsid w:val="006B3C32"/>
    <w:rPr>
      <w:rFonts w:ascii="Calibri" w:eastAsia="宋体" w:hAnsi="Calibri" w:cs="Times New Roman"/>
      <w:b/>
      <w:bCs/>
      <w:sz w:val="32"/>
      <w:szCs w:val="32"/>
    </w:rPr>
  </w:style>
  <w:style w:type="paragraph" w:customStyle="1" w:styleId="a3">
    <w:name w:val="样式 标题一 副标题 + 居中"/>
    <w:basedOn w:val="a"/>
    <w:autoRedefine/>
    <w:uiPriority w:val="99"/>
    <w:rsid w:val="006B3C32"/>
    <w:pPr>
      <w:tabs>
        <w:tab w:val="num" w:pos="720"/>
        <w:tab w:val="left" w:pos="7740"/>
      </w:tabs>
      <w:spacing w:after="240" w:line="240" w:lineRule="atLeast"/>
      <w:ind w:left="357" w:firstLineChars="150" w:firstLine="150"/>
      <w:jc w:val="left"/>
    </w:pPr>
    <w:rPr>
      <w:rFonts w:ascii="宋体" w:eastAsia="黑体"/>
      <w:kern w:val="0"/>
      <w:sz w:val="44"/>
    </w:rPr>
  </w:style>
  <w:style w:type="paragraph" w:styleId="a4">
    <w:name w:val="Date"/>
    <w:basedOn w:val="a"/>
    <w:next w:val="a"/>
    <w:link w:val="Char"/>
    <w:uiPriority w:val="99"/>
    <w:rsid w:val="006B3C32"/>
    <w:rPr>
      <w:rFonts w:ascii="宋体"/>
      <w:sz w:val="24"/>
    </w:rPr>
  </w:style>
  <w:style w:type="character" w:customStyle="1" w:styleId="Char">
    <w:name w:val="日期 Char"/>
    <w:basedOn w:val="a0"/>
    <w:link w:val="a4"/>
    <w:uiPriority w:val="99"/>
    <w:locked/>
    <w:rsid w:val="006B3C32"/>
    <w:rPr>
      <w:rFonts w:ascii="宋体" w:eastAsia="宋体" w:hAnsi="Times New Roman" w:cs="Times New Roman"/>
      <w:sz w:val="20"/>
      <w:szCs w:val="20"/>
    </w:rPr>
  </w:style>
  <w:style w:type="paragraph" w:styleId="a5">
    <w:name w:val="footer"/>
    <w:basedOn w:val="a"/>
    <w:link w:val="Char0"/>
    <w:uiPriority w:val="99"/>
    <w:rsid w:val="006B3C32"/>
    <w:pPr>
      <w:tabs>
        <w:tab w:val="center" w:pos="4153"/>
        <w:tab w:val="right" w:pos="8306"/>
      </w:tabs>
      <w:snapToGrid w:val="0"/>
      <w:jc w:val="left"/>
    </w:pPr>
    <w:rPr>
      <w:sz w:val="18"/>
    </w:rPr>
  </w:style>
  <w:style w:type="character" w:customStyle="1" w:styleId="Char0">
    <w:name w:val="页脚 Char"/>
    <w:basedOn w:val="a0"/>
    <w:link w:val="a5"/>
    <w:uiPriority w:val="99"/>
    <w:locked/>
    <w:rsid w:val="006B3C32"/>
    <w:rPr>
      <w:rFonts w:ascii="Times New Roman" w:eastAsia="宋体" w:hAnsi="Times New Roman" w:cs="Times New Roman"/>
      <w:sz w:val="20"/>
      <w:szCs w:val="20"/>
    </w:rPr>
  </w:style>
  <w:style w:type="character" w:styleId="a6">
    <w:name w:val="page number"/>
    <w:basedOn w:val="a0"/>
    <w:uiPriority w:val="99"/>
    <w:rsid w:val="006B3C32"/>
    <w:rPr>
      <w:rFonts w:cs="Times New Roman"/>
    </w:rPr>
  </w:style>
  <w:style w:type="paragraph" w:customStyle="1" w:styleId="10">
    <w:name w:val="1"/>
    <w:basedOn w:val="a"/>
    <w:next w:val="a7"/>
    <w:uiPriority w:val="99"/>
    <w:rsid w:val="006B3C32"/>
    <w:pPr>
      <w:snapToGrid w:val="0"/>
      <w:spacing w:line="560" w:lineRule="atLeast"/>
      <w:ind w:firstLine="630"/>
    </w:pPr>
    <w:rPr>
      <w:sz w:val="31"/>
    </w:rPr>
  </w:style>
  <w:style w:type="paragraph" w:styleId="a7">
    <w:name w:val="Body Text Indent"/>
    <w:basedOn w:val="a"/>
    <w:link w:val="Char1"/>
    <w:uiPriority w:val="99"/>
    <w:rsid w:val="006B3C32"/>
    <w:pPr>
      <w:spacing w:after="120"/>
      <w:ind w:leftChars="200" w:left="420"/>
    </w:pPr>
  </w:style>
  <w:style w:type="character" w:customStyle="1" w:styleId="Char1">
    <w:name w:val="正文文本缩进 Char"/>
    <w:basedOn w:val="a0"/>
    <w:link w:val="a7"/>
    <w:uiPriority w:val="99"/>
    <w:locked/>
    <w:rsid w:val="006B3C32"/>
    <w:rPr>
      <w:rFonts w:ascii="Times New Roman" w:eastAsia="宋体" w:hAnsi="Times New Roman" w:cs="Times New Roman"/>
      <w:sz w:val="20"/>
      <w:szCs w:val="20"/>
    </w:rPr>
  </w:style>
  <w:style w:type="paragraph" w:styleId="a8">
    <w:name w:val="Document Map"/>
    <w:basedOn w:val="a"/>
    <w:link w:val="Char2"/>
    <w:uiPriority w:val="99"/>
    <w:semiHidden/>
    <w:rsid w:val="006B3C32"/>
    <w:pPr>
      <w:shd w:val="clear" w:color="auto" w:fill="000080"/>
    </w:pPr>
  </w:style>
  <w:style w:type="character" w:customStyle="1" w:styleId="Char2">
    <w:name w:val="文档结构图 Char"/>
    <w:basedOn w:val="a0"/>
    <w:link w:val="a8"/>
    <w:uiPriority w:val="99"/>
    <w:semiHidden/>
    <w:locked/>
    <w:rsid w:val="006B3C32"/>
    <w:rPr>
      <w:rFonts w:ascii="Times New Roman" w:eastAsia="宋体" w:hAnsi="Times New Roman" w:cs="Times New Roman"/>
      <w:sz w:val="20"/>
      <w:szCs w:val="20"/>
      <w:shd w:val="clear" w:color="auto" w:fill="000080"/>
    </w:rPr>
  </w:style>
  <w:style w:type="character" w:customStyle="1" w:styleId="Char3">
    <w:name w:val="Char"/>
    <w:uiPriority w:val="99"/>
    <w:rsid w:val="006B3C32"/>
    <w:rPr>
      <w:rFonts w:eastAsia="宋体"/>
      <w:kern w:val="2"/>
      <w:sz w:val="31"/>
      <w:lang w:val="en-US" w:eastAsia="zh-CN"/>
    </w:rPr>
  </w:style>
  <w:style w:type="paragraph" w:styleId="a9">
    <w:name w:val="header"/>
    <w:basedOn w:val="a"/>
    <w:link w:val="Char4"/>
    <w:uiPriority w:val="99"/>
    <w:rsid w:val="006B3C32"/>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9"/>
    <w:uiPriority w:val="99"/>
    <w:locked/>
    <w:rsid w:val="006B3C32"/>
    <w:rPr>
      <w:rFonts w:ascii="Times New Roman" w:eastAsia="宋体" w:hAnsi="Times New Roman" w:cs="Times New Roman"/>
      <w:sz w:val="18"/>
      <w:szCs w:val="18"/>
    </w:rPr>
  </w:style>
  <w:style w:type="paragraph" w:styleId="aa">
    <w:name w:val="Balloon Text"/>
    <w:basedOn w:val="a"/>
    <w:link w:val="Char5"/>
    <w:uiPriority w:val="99"/>
    <w:semiHidden/>
    <w:rsid w:val="006B3C32"/>
    <w:rPr>
      <w:sz w:val="18"/>
      <w:szCs w:val="18"/>
    </w:rPr>
  </w:style>
  <w:style w:type="character" w:customStyle="1" w:styleId="Char5">
    <w:name w:val="批注框文本 Char"/>
    <w:basedOn w:val="a0"/>
    <w:link w:val="aa"/>
    <w:uiPriority w:val="99"/>
    <w:semiHidden/>
    <w:locked/>
    <w:rsid w:val="006B3C32"/>
    <w:rPr>
      <w:rFonts w:ascii="Times New Roman" w:eastAsia="宋体" w:hAnsi="Times New Roman" w:cs="Times New Roman"/>
      <w:sz w:val="18"/>
      <w:szCs w:val="18"/>
    </w:rPr>
  </w:style>
  <w:style w:type="paragraph" w:styleId="ab">
    <w:name w:val="Plain Text"/>
    <w:basedOn w:val="a"/>
    <w:link w:val="Char6"/>
    <w:uiPriority w:val="99"/>
    <w:rsid w:val="006B3C32"/>
    <w:rPr>
      <w:rFonts w:ascii="宋体" w:hAnsi="Courier New" w:cs="Courier New"/>
      <w:szCs w:val="21"/>
    </w:rPr>
  </w:style>
  <w:style w:type="character" w:customStyle="1" w:styleId="Char6">
    <w:name w:val="纯文本 Char"/>
    <w:basedOn w:val="a0"/>
    <w:link w:val="ab"/>
    <w:uiPriority w:val="99"/>
    <w:locked/>
    <w:rsid w:val="006B3C32"/>
    <w:rPr>
      <w:rFonts w:ascii="宋体" w:eastAsia="宋体" w:hAnsi="Courier New" w:cs="Courier New"/>
      <w:sz w:val="21"/>
      <w:szCs w:val="21"/>
    </w:rPr>
  </w:style>
  <w:style w:type="paragraph" w:styleId="ac">
    <w:name w:val="List Paragraph"/>
    <w:basedOn w:val="a"/>
    <w:uiPriority w:val="99"/>
    <w:qFormat/>
    <w:rsid w:val="006B3C32"/>
    <w:pPr>
      <w:spacing w:line="360" w:lineRule="auto"/>
      <w:ind w:firstLineChars="200" w:firstLine="420"/>
    </w:pPr>
    <w:rPr>
      <w:rFonts w:ascii="Calibri" w:hAnsi="Calibri"/>
      <w:sz w:val="24"/>
      <w:szCs w:val="22"/>
    </w:rPr>
  </w:style>
  <w:style w:type="character" w:customStyle="1" w:styleId="BodyTextIndent2Char">
    <w:name w:val="Body Text Indent 2 Char"/>
    <w:uiPriority w:val="99"/>
    <w:locked/>
    <w:rsid w:val="006B3C32"/>
  </w:style>
  <w:style w:type="paragraph" w:styleId="20">
    <w:name w:val="Body Text Indent 2"/>
    <w:basedOn w:val="a"/>
    <w:link w:val="2Char0"/>
    <w:uiPriority w:val="99"/>
    <w:rsid w:val="006B3C32"/>
    <w:pPr>
      <w:spacing w:after="120" w:line="480" w:lineRule="auto"/>
      <w:ind w:leftChars="200" w:left="420"/>
    </w:pPr>
    <w:rPr>
      <w:rFonts w:ascii="Calibri" w:hAnsi="Calibri"/>
      <w:szCs w:val="22"/>
    </w:rPr>
  </w:style>
  <w:style w:type="character" w:customStyle="1" w:styleId="2Char0">
    <w:name w:val="正文文本缩进 2 Char"/>
    <w:basedOn w:val="a0"/>
    <w:link w:val="20"/>
    <w:uiPriority w:val="99"/>
    <w:semiHidden/>
    <w:locked/>
    <w:rsid w:val="00E162E5"/>
    <w:rPr>
      <w:rFonts w:ascii="Times New Roman" w:hAnsi="Times New Roman" w:cs="Times New Roman"/>
      <w:sz w:val="20"/>
      <w:szCs w:val="20"/>
    </w:rPr>
  </w:style>
  <w:style w:type="character" w:customStyle="1" w:styleId="2Char1">
    <w:name w:val="正文文本缩进 2 Char1"/>
    <w:basedOn w:val="a0"/>
    <w:uiPriority w:val="99"/>
    <w:rsid w:val="006B3C32"/>
    <w:rPr>
      <w:rFonts w:ascii="Times New Roman" w:eastAsia="宋体" w:hAnsi="Times New Roman" w:cs="Times New Roman"/>
      <w:sz w:val="20"/>
      <w:szCs w:val="20"/>
    </w:rPr>
  </w:style>
  <w:style w:type="character" w:customStyle="1" w:styleId="BodyTextIndent3Char">
    <w:name w:val="Body Text Indent 3 Char"/>
    <w:uiPriority w:val="99"/>
    <w:locked/>
    <w:rsid w:val="006B3C32"/>
    <w:rPr>
      <w:sz w:val="16"/>
    </w:rPr>
  </w:style>
  <w:style w:type="paragraph" w:styleId="30">
    <w:name w:val="Body Text Indent 3"/>
    <w:basedOn w:val="a"/>
    <w:link w:val="3Char0"/>
    <w:uiPriority w:val="99"/>
    <w:rsid w:val="006B3C32"/>
    <w:pPr>
      <w:spacing w:after="120"/>
      <w:ind w:leftChars="200" w:left="420"/>
    </w:pPr>
    <w:rPr>
      <w:rFonts w:ascii="Calibri" w:hAnsi="Calibri"/>
      <w:kern w:val="0"/>
      <w:sz w:val="16"/>
    </w:rPr>
  </w:style>
  <w:style w:type="character" w:customStyle="1" w:styleId="3Char0">
    <w:name w:val="正文文本缩进 3 Char"/>
    <w:basedOn w:val="a0"/>
    <w:link w:val="30"/>
    <w:uiPriority w:val="99"/>
    <w:semiHidden/>
    <w:locked/>
    <w:rsid w:val="00E162E5"/>
    <w:rPr>
      <w:rFonts w:ascii="Times New Roman" w:hAnsi="Times New Roman" w:cs="Times New Roman"/>
      <w:sz w:val="16"/>
      <w:szCs w:val="16"/>
    </w:rPr>
  </w:style>
  <w:style w:type="character" w:customStyle="1" w:styleId="3Char1">
    <w:name w:val="正文文本缩进 3 Char1"/>
    <w:basedOn w:val="a0"/>
    <w:uiPriority w:val="99"/>
    <w:rsid w:val="006B3C32"/>
    <w:rPr>
      <w:rFonts w:ascii="Times New Roman" w:eastAsia="宋体" w:hAnsi="Times New Roman" w:cs="Times New Roman"/>
      <w:sz w:val="16"/>
      <w:szCs w:val="16"/>
    </w:rPr>
  </w:style>
  <w:style w:type="paragraph" w:customStyle="1" w:styleId="p0">
    <w:name w:val="p0"/>
    <w:basedOn w:val="a"/>
    <w:uiPriority w:val="99"/>
    <w:rsid w:val="006B3C32"/>
    <w:pPr>
      <w:widowControl/>
    </w:pPr>
    <w:rPr>
      <w:kern w:val="0"/>
      <w:szCs w:val="21"/>
    </w:rPr>
  </w:style>
  <w:style w:type="paragraph" w:styleId="TOC">
    <w:name w:val="TOC Heading"/>
    <w:basedOn w:val="1"/>
    <w:next w:val="a"/>
    <w:uiPriority w:val="99"/>
    <w:qFormat/>
    <w:rsid w:val="006B3C32"/>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99"/>
    <w:rsid w:val="006B3C32"/>
    <w:pPr>
      <w:spacing w:line="360" w:lineRule="auto"/>
    </w:pPr>
    <w:rPr>
      <w:rFonts w:ascii="Calibri" w:hAnsi="Calibri"/>
      <w:sz w:val="24"/>
      <w:szCs w:val="22"/>
    </w:rPr>
  </w:style>
  <w:style w:type="paragraph" w:styleId="21">
    <w:name w:val="toc 2"/>
    <w:basedOn w:val="a"/>
    <w:next w:val="a"/>
    <w:autoRedefine/>
    <w:uiPriority w:val="99"/>
    <w:rsid w:val="006B3C32"/>
    <w:pPr>
      <w:spacing w:line="360" w:lineRule="auto"/>
      <w:ind w:leftChars="200" w:left="420"/>
    </w:pPr>
    <w:rPr>
      <w:rFonts w:ascii="Calibri" w:hAnsi="Calibri"/>
      <w:sz w:val="24"/>
      <w:szCs w:val="22"/>
    </w:rPr>
  </w:style>
  <w:style w:type="character" w:styleId="ad">
    <w:name w:val="Hyperlink"/>
    <w:basedOn w:val="a0"/>
    <w:uiPriority w:val="99"/>
    <w:rsid w:val="006B3C32"/>
    <w:rPr>
      <w:rFonts w:cs="Times New Roman"/>
      <w:color w:val="0000FF"/>
      <w:u w:val="single"/>
    </w:rPr>
  </w:style>
  <w:style w:type="character" w:styleId="ae">
    <w:name w:val="annotation reference"/>
    <w:basedOn w:val="a0"/>
    <w:uiPriority w:val="99"/>
    <w:rsid w:val="006B3C32"/>
    <w:rPr>
      <w:rFonts w:cs="Times New Roman"/>
      <w:sz w:val="21"/>
      <w:szCs w:val="21"/>
    </w:rPr>
  </w:style>
  <w:style w:type="paragraph" w:styleId="af">
    <w:name w:val="annotation text"/>
    <w:basedOn w:val="a"/>
    <w:link w:val="Char7"/>
    <w:uiPriority w:val="99"/>
    <w:rsid w:val="006B3C32"/>
    <w:pPr>
      <w:jc w:val="left"/>
    </w:pPr>
    <w:rPr>
      <w:rFonts w:ascii="Calibri" w:hAnsi="Calibri"/>
      <w:szCs w:val="22"/>
    </w:rPr>
  </w:style>
  <w:style w:type="character" w:customStyle="1" w:styleId="Char7">
    <w:name w:val="批注文字 Char"/>
    <w:basedOn w:val="a0"/>
    <w:link w:val="af"/>
    <w:uiPriority w:val="99"/>
    <w:locked/>
    <w:rsid w:val="006B3C32"/>
    <w:rPr>
      <w:rFonts w:ascii="Calibri" w:eastAsia="宋体" w:hAnsi="Calibri" w:cs="Times New Roman"/>
    </w:rPr>
  </w:style>
  <w:style w:type="paragraph" w:styleId="af0">
    <w:name w:val="annotation subject"/>
    <w:basedOn w:val="af"/>
    <w:next w:val="af"/>
    <w:link w:val="Char8"/>
    <w:uiPriority w:val="99"/>
    <w:rsid w:val="006B3C32"/>
    <w:rPr>
      <w:b/>
      <w:bCs/>
    </w:rPr>
  </w:style>
  <w:style w:type="character" w:customStyle="1" w:styleId="Char8">
    <w:name w:val="批注主题 Char"/>
    <w:basedOn w:val="Char7"/>
    <w:link w:val="af0"/>
    <w:uiPriority w:val="99"/>
    <w:locked/>
    <w:rsid w:val="006B3C32"/>
    <w:rPr>
      <w:b/>
      <w:bCs/>
    </w:rPr>
  </w:style>
  <w:style w:type="paragraph" w:styleId="af1">
    <w:name w:val="Revision"/>
    <w:hidden/>
    <w:uiPriority w:val="99"/>
    <w:semiHidden/>
    <w:rsid w:val="006B3C32"/>
    <w:rPr>
      <w:kern w:val="2"/>
      <w:sz w:val="21"/>
      <w:szCs w:val="22"/>
    </w:rPr>
  </w:style>
  <w:style w:type="table" w:styleId="af2">
    <w:name w:val="Table Grid"/>
    <w:basedOn w:val="a1"/>
    <w:uiPriority w:val="99"/>
    <w:rsid w:val="006B3C3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EB3A30"/>
    <w:rPr>
      <w:rFonts w:cs="Times New Roman"/>
    </w:rPr>
  </w:style>
  <w:style w:type="paragraph" w:styleId="af3">
    <w:name w:val="Normal (Web)"/>
    <w:basedOn w:val="a"/>
    <w:uiPriority w:val="99"/>
    <w:semiHidden/>
    <w:rsid w:val="007F42E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54866627">
      <w:marLeft w:val="0"/>
      <w:marRight w:val="0"/>
      <w:marTop w:val="0"/>
      <w:marBottom w:val="0"/>
      <w:divBdr>
        <w:top w:val="none" w:sz="0" w:space="0" w:color="auto"/>
        <w:left w:val="none" w:sz="0" w:space="0" w:color="auto"/>
        <w:bottom w:val="none" w:sz="0" w:space="0" w:color="auto"/>
        <w:right w:val="none" w:sz="0" w:space="0" w:color="auto"/>
      </w:divBdr>
    </w:div>
    <w:div w:id="754866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13</Pages>
  <Words>1443</Words>
  <Characters>8229</Characters>
  <Application>Microsoft Office Word</Application>
  <DocSecurity>0</DocSecurity>
  <Lines>68</Lines>
  <Paragraphs>19</Paragraphs>
  <ScaleCrop>false</ScaleCrop>
  <Company>Lenovo</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36</cp:revision>
  <dcterms:created xsi:type="dcterms:W3CDTF">2016-05-27T06:22:00Z</dcterms:created>
  <dcterms:modified xsi:type="dcterms:W3CDTF">2018-08-31T02:47:00Z</dcterms:modified>
</cp:coreProperties>
</file>