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6EB" w:rsidRDefault="004036EB" w:rsidP="006B3C32">
      <w:pPr>
        <w:adjustRightInd w:val="0"/>
        <w:snapToGrid w:val="0"/>
        <w:spacing w:line="500" w:lineRule="exact"/>
        <w:jc w:val="left"/>
        <w:rPr>
          <w:rFonts w:ascii="仿宋_GB2312" w:eastAsia="仿宋_GB2312" w:hAnsi="华文仿宋"/>
          <w:sz w:val="32"/>
          <w:szCs w:val="32"/>
        </w:rPr>
      </w:pPr>
      <w:r>
        <w:rPr>
          <w:rFonts w:ascii="仿宋_GB2312" w:eastAsia="仿宋_GB2312" w:hAnsi="华文仿宋" w:hint="eastAsia"/>
          <w:sz w:val="32"/>
          <w:szCs w:val="32"/>
        </w:rPr>
        <w:t>附件</w:t>
      </w:r>
      <w:r>
        <w:rPr>
          <w:rFonts w:ascii="仿宋_GB2312" w:eastAsia="仿宋_GB2312" w:hAnsi="华文仿宋"/>
          <w:sz w:val="32"/>
          <w:szCs w:val="32"/>
        </w:rPr>
        <w:t>1</w:t>
      </w:r>
    </w:p>
    <w:p w:rsidR="004036EB" w:rsidRPr="009F47DE" w:rsidRDefault="004036EB" w:rsidP="006B3C32">
      <w:pPr>
        <w:adjustRightInd w:val="0"/>
        <w:snapToGrid w:val="0"/>
        <w:spacing w:line="500" w:lineRule="exact"/>
        <w:jc w:val="center"/>
        <w:rPr>
          <w:rFonts w:ascii="仿宋_GB2312" w:eastAsia="仿宋_GB2312" w:hAnsi="宋体"/>
          <w:b/>
          <w:color w:val="000000"/>
          <w:sz w:val="44"/>
          <w:szCs w:val="44"/>
        </w:rPr>
      </w:pPr>
      <w:r w:rsidRPr="009F47DE">
        <w:rPr>
          <w:rFonts w:ascii="仿宋_GB2312" w:eastAsia="仿宋_GB2312" w:hAnsi="宋体" w:hint="eastAsia"/>
          <w:b/>
          <w:color w:val="000000"/>
          <w:sz w:val="44"/>
          <w:szCs w:val="44"/>
        </w:rPr>
        <w:t>中山大学</w:t>
      </w:r>
    </w:p>
    <w:p w:rsidR="004036EB" w:rsidRPr="008676B8" w:rsidRDefault="004036EB" w:rsidP="006B3C32">
      <w:pPr>
        <w:adjustRightInd w:val="0"/>
        <w:snapToGrid w:val="0"/>
        <w:spacing w:line="500" w:lineRule="exact"/>
        <w:jc w:val="center"/>
        <w:rPr>
          <w:rFonts w:ascii="仿宋_GB2312" w:eastAsia="仿宋_GB2312" w:hAnsi="宋体"/>
          <w:b/>
          <w:color w:val="000000"/>
          <w:sz w:val="32"/>
          <w:szCs w:val="32"/>
        </w:rPr>
      </w:pPr>
      <w:r>
        <w:rPr>
          <w:rFonts w:ascii="仿宋_GB2312" w:hAnsi="宋体" w:hint="eastAsia"/>
          <w:b/>
          <w:color w:val="000000"/>
          <w:sz w:val="32"/>
          <w:szCs w:val="32"/>
        </w:rPr>
        <w:t>药学学术型硕士（</w:t>
      </w:r>
      <w:r>
        <w:rPr>
          <w:rFonts w:ascii="仿宋_GB2312" w:hAnsi="宋体"/>
          <w:b/>
          <w:color w:val="000000"/>
          <w:sz w:val="32"/>
          <w:szCs w:val="32"/>
        </w:rPr>
        <w:t>1007</w:t>
      </w:r>
      <w:r>
        <w:rPr>
          <w:rFonts w:ascii="仿宋_GB2312" w:hAnsi="宋体" w:hint="eastAsia"/>
          <w:b/>
          <w:color w:val="000000"/>
          <w:sz w:val="32"/>
          <w:szCs w:val="32"/>
        </w:rPr>
        <w:t>）</w:t>
      </w:r>
      <w:r w:rsidRPr="008676B8">
        <w:rPr>
          <w:rFonts w:ascii="仿宋_GB2312" w:eastAsia="仿宋_GB2312" w:hAnsi="宋体" w:hint="eastAsia"/>
          <w:b/>
          <w:color w:val="000000"/>
          <w:sz w:val="32"/>
          <w:szCs w:val="32"/>
        </w:rPr>
        <w:t>研究生培养方案</w:t>
      </w:r>
    </w:p>
    <w:p w:rsidR="004036EB" w:rsidRPr="008676B8" w:rsidRDefault="004036EB" w:rsidP="006B3C32">
      <w:pPr>
        <w:spacing w:line="500" w:lineRule="exact"/>
        <w:rPr>
          <w:rFonts w:ascii="仿宋_GB2312" w:eastAsia="仿宋_GB2312" w:hAnsi="宋体"/>
          <w:b/>
          <w:sz w:val="32"/>
          <w:szCs w:val="32"/>
        </w:rPr>
      </w:pPr>
      <w:r w:rsidRPr="008676B8">
        <w:rPr>
          <w:rFonts w:ascii="仿宋_GB2312" w:eastAsia="仿宋_GB2312" w:hAnsi="宋体" w:hint="eastAsia"/>
          <w:b/>
          <w:sz w:val="32"/>
          <w:szCs w:val="32"/>
        </w:rPr>
        <w:t>一、学科介绍</w:t>
      </w:r>
    </w:p>
    <w:p w:rsidR="004036EB" w:rsidRPr="009A02BD" w:rsidRDefault="004036EB" w:rsidP="00255684">
      <w:pPr>
        <w:spacing w:line="500" w:lineRule="exact"/>
        <w:ind w:firstLineChars="200" w:firstLine="480"/>
        <w:rPr>
          <w:rFonts w:ascii="仿宋_GB2312" w:eastAsia="仿宋_GB2312" w:hAnsi="宋体"/>
          <w:b/>
          <w:color w:val="FF0000"/>
          <w:szCs w:val="21"/>
        </w:rPr>
      </w:pPr>
      <w:r w:rsidRPr="00723FAB">
        <w:rPr>
          <w:rFonts w:ascii="宋体" w:hAnsi="宋体" w:hint="eastAsia"/>
          <w:sz w:val="24"/>
          <w:szCs w:val="24"/>
        </w:rPr>
        <w:t>药学学科是一门与应用密切相关的学科。面对人类防病治病的重大需求和随环境变化带来的人类疾病谱改变，药学学科必须不断吸收相关学科的最新理论和技术方法，通过交叉融合，不断完善自身的理论技术体系，同时拓展和建立新的研究领域。</w:t>
      </w:r>
      <w:r>
        <w:rPr>
          <w:rFonts w:ascii="宋体" w:hAnsi="宋体" w:hint="eastAsia"/>
          <w:sz w:val="24"/>
          <w:szCs w:val="24"/>
        </w:rPr>
        <w:t>现代药学学科又是以化学、生命科学、医学等相关学科为基础的一门综合性学科，随着科学支柱的迅猛发展，一些新兴学科如基因组学、蛋白质组学、代谢组学、化学生物学、结构生物学等，与药学学科的结合不断加强。这种多学科理论、技术的发展和交叉融合，有力地推动着药学学科的进步。</w:t>
      </w:r>
    </w:p>
    <w:p w:rsidR="004036EB" w:rsidRPr="00891C27" w:rsidRDefault="004036EB" w:rsidP="006B3C32">
      <w:pPr>
        <w:spacing w:line="500" w:lineRule="exact"/>
        <w:rPr>
          <w:rFonts w:ascii="仿宋_GB2312" w:eastAsia="仿宋_GB2312" w:hAnsi="宋体"/>
          <w:b/>
          <w:sz w:val="32"/>
          <w:szCs w:val="32"/>
        </w:rPr>
      </w:pPr>
      <w:r w:rsidRPr="00891C27">
        <w:rPr>
          <w:rFonts w:ascii="仿宋_GB2312" w:eastAsia="仿宋_GB2312" w:hAnsi="宋体" w:hint="eastAsia"/>
          <w:b/>
          <w:sz w:val="32"/>
          <w:szCs w:val="32"/>
        </w:rPr>
        <w:t>二、培养目标</w:t>
      </w:r>
    </w:p>
    <w:p w:rsidR="004036EB" w:rsidRPr="00891C27" w:rsidRDefault="004036EB" w:rsidP="00DA012A">
      <w:pPr>
        <w:spacing w:line="360" w:lineRule="auto"/>
        <w:ind w:firstLine="435"/>
        <w:rPr>
          <w:rFonts w:ascii="宋体"/>
          <w:sz w:val="24"/>
          <w:szCs w:val="24"/>
        </w:rPr>
      </w:pPr>
      <w:r>
        <w:rPr>
          <w:rFonts w:ascii="宋体" w:hAnsi="宋体" w:hint="eastAsia"/>
          <w:sz w:val="24"/>
          <w:szCs w:val="24"/>
        </w:rPr>
        <w:t>是针对已获得学士学位或具有学士学位同等学力，通过在药学下属学科方向进行</w:t>
      </w:r>
      <w:r>
        <w:rPr>
          <w:rFonts w:ascii="宋体" w:hAnsi="宋体"/>
          <w:sz w:val="24"/>
          <w:szCs w:val="24"/>
        </w:rPr>
        <w:t>3</w:t>
      </w:r>
      <w:r>
        <w:rPr>
          <w:rFonts w:ascii="宋体" w:hAnsi="宋体" w:hint="eastAsia"/>
          <w:sz w:val="24"/>
          <w:szCs w:val="24"/>
        </w:rPr>
        <w:t>年左右进一步的专门理论与技术知识系统学习，课程成绩合格，完成具有一定完整性和系统性的科学技术研究课题，撰写的硕士学位论文合格并通过毕业论文答辩者所授予的一种学位。鉴于所学的药学相关学科涉及到研究或应用的不同领域，因此可授予理学硕士或医学硕士学位。药学学科硕士的培养目标是：有良好的人文和道德素养，掌握药学领域内较坚实的基础理论和较系统的专业知识，具备一定的独立从事药学相关教学和科学研究工作或担负专门技术工作，进行学术交流，自主持续学习本学科知识技能等能力的专门人才。</w:t>
      </w:r>
    </w:p>
    <w:p w:rsidR="004036EB" w:rsidRPr="00891C27" w:rsidRDefault="004036EB" w:rsidP="006B3C32">
      <w:pPr>
        <w:spacing w:line="500" w:lineRule="exact"/>
        <w:rPr>
          <w:rFonts w:ascii="仿宋_GB2312" w:eastAsia="仿宋_GB2312" w:hAnsi="宋体"/>
          <w:b/>
          <w:sz w:val="32"/>
          <w:szCs w:val="32"/>
        </w:rPr>
      </w:pPr>
      <w:r w:rsidRPr="00891C27">
        <w:rPr>
          <w:rFonts w:ascii="仿宋_GB2312" w:eastAsia="仿宋_GB2312" w:hAnsi="宋体" w:hint="eastAsia"/>
          <w:b/>
          <w:sz w:val="32"/>
          <w:szCs w:val="32"/>
        </w:rPr>
        <w:t>三、学制与学习年限</w:t>
      </w:r>
    </w:p>
    <w:p w:rsidR="004036EB" w:rsidRPr="00891C27" w:rsidRDefault="004036EB" w:rsidP="00255684">
      <w:pPr>
        <w:spacing w:line="500" w:lineRule="exact"/>
        <w:ind w:firstLineChars="200" w:firstLine="480"/>
        <w:rPr>
          <w:rFonts w:ascii="宋体"/>
          <w:sz w:val="24"/>
          <w:szCs w:val="24"/>
        </w:rPr>
      </w:pPr>
      <w:r w:rsidRPr="00891C27">
        <w:rPr>
          <w:rFonts w:ascii="宋体" w:hAnsi="宋体" w:hint="eastAsia"/>
          <w:sz w:val="24"/>
          <w:szCs w:val="24"/>
        </w:rPr>
        <w:t>学制三年。已按教学计划完成基本课程学习，有特殊原因未能按期完成后续学业者，须按学籍管理的有关规定提出申请。经批准，方可延长学习年限，每次申请延长学习时间不超过</w:t>
      </w:r>
      <w:r w:rsidRPr="00891C27">
        <w:rPr>
          <w:rFonts w:ascii="宋体" w:hAnsi="宋体"/>
          <w:sz w:val="24"/>
          <w:szCs w:val="24"/>
        </w:rPr>
        <w:t>1</w:t>
      </w:r>
      <w:r w:rsidRPr="00891C27">
        <w:rPr>
          <w:rFonts w:ascii="宋体" w:hAnsi="宋体" w:hint="eastAsia"/>
          <w:sz w:val="24"/>
          <w:szCs w:val="24"/>
        </w:rPr>
        <w:t>年，学习年限最长不超过</w:t>
      </w:r>
      <w:r w:rsidRPr="00891C27">
        <w:rPr>
          <w:rFonts w:ascii="宋体" w:hAnsi="宋体"/>
          <w:sz w:val="24"/>
          <w:szCs w:val="24"/>
        </w:rPr>
        <w:t>5</w:t>
      </w:r>
      <w:r w:rsidRPr="00891C27">
        <w:rPr>
          <w:rFonts w:ascii="宋体" w:hAnsi="宋体" w:hint="eastAsia"/>
          <w:sz w:val="24"/>
          <w:szCs w:val="24"/>
        </w:rPr>
        <w:t>年。</w:t>
      </w:r>
    </w:p>
    <w:p w:rsidR="004036EB" w:rsidRPr="00891C27" w:rsidRDefault="004036EB" w:rsidP="006B3C32">
      <w:pPr>
        <w:spacing w:line="500" w:lineRule="exact"/>
        <w:rPr>
          <w:rFonts w:ascii="仿宋_GB2312" w:eastAsia="仿宋_GB2312" w:hAnsi="宋体"/>
          <w:b/>
          <w:sz w:val="32"/>
          <w:szCs w:val="32"/>
        </w:rPr>
      </w:pPr>
      <w:r w:rsidRPr="00891C27">
        <w:rPr>
          <w:rFonts w:ascii="仿宋_GB2312" w:eastAsia="仿宋_GB2312" w:hAnsi="宋体" w:hint="eastAsia"/>
          <w:b/>
          <w:sz w:val="32"/>
          <w:szCs w:val="32"/>
        </w:rPr>
        <w:t>四、研究方向</w:t>
      </w:r>
    </w:p>
    <w:p w:rsidR="004036EB" w:rsidRPr="00531E87" w:rsidRDefault="004036EB" w:rsidP="00255684">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1</w:t>
      </w:r>
      <w:r w:rsidRPr="00531E87">
        <w:rPr>
          <w:rFonts w:ascii="宋体" w:hAnsi="宋体" w:hint="eastAsia"/>
          <w:sz w:val="24"/>
          <w:szCs w:val="24"/>
        </w:rPr>
        <w:t>、药物化学</w:t>
      </w:r>
    </w:p>
    <w:p w:rsidR="004036EB" w:rsidRPr="00531E87" w:rsidRDefault="004036EB" w:rsidP="00255684">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2</w:t>
      </w:r>
      <w:r w:rsidRPr="00531E87">
        <w:rPr>
          <w:rFonts w:ascii="宋体" w:hAnsi="宋体" w:hint="eastAsia"/>
          <w:sz w:val="24"/>
          <w:szCs w:val="24"/>
        </w:rPr>
        <w:t>、药剂学</w:t>
      </w:r>
    </w:p>
    <w:p w:rsidR="004036EB" w:rsidRPr="00531E87" w:rsidRDefault="004036EB" w:rsidP="00255684">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3</w:t>
      </w:r>
      <w:r w:rsidRPr="00531E87">
        <w:rPr>
          <w:rFonts w:ascii="宋体" w:hAnsi="宋体" w:hint="eastAsia"/>
          <w:sz w:val="24"/>
          <w:szCs w:val="24"/>
        </w:rPr>
        <w:t>、生药学</w:t>
      </w:r>
    </w:p>
    <w:p w:rsidR="004036EB" w:rsidRPr="00531E87" w:rsidRDefault="004036EB" w:rsidP="00255684">
      <w:pPr>
        <w:adjustRightInd w:val="0"/>
        <w:snapToGrid w:val="0"/>
        <w:spacing w:line="500" w:lineRule="exact"/>
        <w:ind w:firstLineChars="200" w:firstLine="480"/>
        <w:jc w:val="left"/>
        <w:rPr>
          <w:rFonts w:ascii="宋体"/>
          <w:sz w:val="24"/>
          <w:szCs w:val="24"/>
        </w:rPr>
      </w:pPr>
      <w:r w:rsidRPr="00531E87">
        <w:rPr>
          <w:rFonts w:ascii="宋体" w:hAnsi="宋体"/>
          <w:sz w:val="24"/>
          <w:szCs w:val="24"/>
        </w:rPr>
        <w:lastRenderedPageBreak/>
        <w:t>4</w:t>
      </w:r>
      <w:r w:rsidRPr="00531E87">
        <w:rPr>
          <w:rFonts w:ascii="宋体" w:hAnsi="宋体" w:hint="eastAsia"/>
          <w:sz w:val="24"/>
          <w:szCs w:val="24"/>
        </w:rPr>
        <w:t>、药物分析学</w:t>
      </w:r>
    </w:p>
    <w:p w:rsidR="004036EB" w:rsidRPr="00531E87" w:rsidRDefault="004036EB" w:rsidP="00255684">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5</w:t>
      </w:r>
      <w:r w:rsidRPr="00531E87">
        <w:rPr>
          <w:rFonts w:ascii="宋体" w:hAnsi="宋体" w:hint="eastAsia"/>
          <w:sz w:val="24"/>
          <w:szCs w:val="24"/>
        </w:rPr>
        <w:t>、微生物与生物技术药学</w:t>
      </w:r>
    </w:p>
    <w:p w:rsidR="004036EB" w:rsidRPr="00531E87" w:rsidRDefault="004036EB" w:rsidP="00255684">
      <w:pPr>
        <w:adjustRightInd w:val="0"/>
        <w:snapToGrid w:val="0"/>
        <w:spacing w:line="500" w:lineRule="exact"/>
        <w:ind w:firstLineChars="200" w:firstLine="480"/>
        <w:jc w:val="left"/>
        <w:rPr>
          <w:rFonts w:ascii="宋体"/>
          <w:sz w:val="24"/>
          <w:szCs w:val="24"/>
        </w:rPr>
      </w:pPr>
      <w:r w:rsidRPr="00531E87">
        <w:rPr>
          <w:rFonts w:ascii="宋体" w:hAnsi="宋体"/>
          <w:sz w:val="24"/>
          <w:szCs w:val="24"/>
        </w:rPr>
        <w:t>6</w:t>
      </w:r>
      <w:r w:rsidRPr="00531E87">
        <w:rPr>
          <w:rFonts w:ascii="宋体" w:hAnsi="宋体" w:hint="eastAsia"/>
          <w:sz w:val="24"/>
          <w:szCs w:val="24"/>
        </w:rPr>
        <w:t>、药理学</w:t>
      </w:r>
    </w:p>
    <w:p w:rsidR="004036EB" w:rsidRPr="00891C27" w:rsidRDefault="004036EB" w:rsidP="006B3C32">
      <w:pPr>
        <w:spacing w:line="500" w:lineRule="exact"/>
        <w:rPr>
          <w:rFonts w:ascii="仿宋_GB2312" w:eastAsia="仿宋_GB2312" w:hAnsi="宋体"/>
          <w:b/>
          <w:sz w:val="32"/>
          <w:szCs w:val="32"/>
        </w:rPr>
      </w:pPr>
      <w:r w:rsidRPr="00891C27">
        <w:rPr>
          <w:rFonts w:ascii="仿宋_GB2312" w:eastAsia="仿宋_GB2312" w:hAnsi="宋体" w:hint="eastAsia"/>
          <w:b/>
          <w:sz w:val="32"/>
          <w:szCs w:val="32"/>
        </w:rPr>
        <w:t>五、培养方式</w:t>
      </w:r>
    </w:p>
    <w:p w:rsidR="004036EB" w:rsidRPr="00B91A39" w:rsidRDefault="004036EB" w:rsidP="00255684">
      <w:pPr>
        <w:adjustRightInd w:val="0"/>
        <w:snapToGrid w:val="0"/>
        <w:spacing w:line="500" w:lineRule="exact"/>
        <w:ind w:firstLineChars="200" w:firstLine="480"/>
        <w:jc w:val="left"/>
        <w:rPr>
          <w:rFonts w:ascii="宋体"/>
          <w:sz w:val="24"/>
          <w:szCs w:val="24"/>
        </w:rPr>
      </w:pPr>
      <w:r w:rsidRPr="00B91A39">
        <w:rPr>
          <w:rFonts w:ascii="宋体" w:hAnsi="宋体" w:hint="eastAsia"/>
          <w:sz w:val="24"/>
          <w:szCs w:val="24"/>
        </w:rPr>
        <w:t>本专业采用导师负责的指导小组联合培养方式开展研究生的培养。研究生培养的一个重要方面是系统的科学研究训练，研究生的学位论文是对研究生科研能力、基础理论水平、基础专门知识掌握程度的综合反映，也是学位授予的重要依据。</w:t>
      </w:r>
    </w:p>
    <w:p w:rsidR="004036EB" w:rsidRPr="00B91A39" w:rsidRDefault="004036EB" w:rsidP="00255684">
      <w:pPr>
        <w:adjustRightInd w:val="0"/>
        <w:snapToGrid w:val="0"/>
        <w:spacing w:line="500" w:lineRule="exact"/>
        <w:ind w:firstLineChars="200" w:firstLine="480"/>
        <w:jc w:val="left"/>
        <w:rPr>
          <w:rFonts w:ascii="宋体"/>
          <w:sz w:val="24"/>
          <w:szCs w:val="24"/>
        </w:rPr>
      </w:pPr>
      <w:r w:rsidRPr="00B91A39">
        <w:rPr>
          <w:rFonts w:ascii="宋体" w:hAnsi="宋体"/>
          <w:sz w:val="24"/>
          <w:szCs w:val="24"/>
        </w:rPr>
        <w:t>1</w:t>
      </w:r>
      <w:r w:rsidRPr="00B91A39">
        <w:rPr>
          <w:rFonts w:ascii="宋体" w:hAnsi="宋体" w:hint="eastAsia"/>
          <w:sz w:val="24"/>
          <w:szCs w:val="24"/>
        </w:rPr>
        <w:t>．课程设置贯彻少而精的原则，既注重本学科最重要的基础理论，又注重能力的培养和实践技能的训练。</w:t>
      </w:r>
    </w:p>
    <w:p w:rsidR="004036EB" w:rsidRPr="00B91A39" w:rsidRDefault="004036EB" w:rsidP="00255684">
      <w:pPr>
        <w:adjustRightInd w:val="0"/>
        <w:snapToGrid w:val="0"/>
        <w:spacing w:line="500" w:lineRule="exact"/>
        <w:ind w:firstLineChars="200" w:firstLine="480"/>
        <w:jc w:val="left"/>
        <w:rPr>
          <w:rFonts w:ascii="宋体"/>
          <w:sz w:val="24"/>
          <w:szCs w:val="24"/>
        </w:rPr>
      </w:pPr>
      <w:bookmarkStart w:id="0" w:name="OLE_LINK1"/>
      <w:bookmarkStart w:id="1" w:name="OLE_LINK2"/>
      <w:r w:rsidRPr="00B91A39">
        <w:rPr>
          <w:rFonts w:ascii="宋体" w:hAnsi="宋体"/>
          <w:sz w:val="24"/>
          <w:szCs w:val="24"/>
        </w:rPr>
        <w:t>2</w:t>
      </w:r>
      <w:r w:rsidRPr="00B91A39">
        <w:rPr>
          <w:rFonts w:ascii="宋体" w:hAnsi="宋体" w:hint="eastAsia"/>
          <w:sz w:val="24"/>
          <w:szCs w:val="24"/>
        </w:rPr>
        <w:t>．考核方式研究生课程结束应进行考试考核，评定出成绩。一般必修课应进行考试，若属于专论或其他不适合考试的课程应进行适当的考核，类似于写综述的考核方式最后应集中以报告的形式给予评定成绩。</w:t>
      </w:r>
    </w:p>
    <w:p w:rsidR="004036EB" w:rsidRPr="00B91A39" w:rsidRDefault="004036EB" w:rsidP="00255684">
      <w:pPr>
        <w:adjustRightInd w:val="0"/>
        <w:snapToGrid w:val="0"/>
        <w:spacing w:line="500" w:lineRule="exact"/>
        <w:ind w:firstLineChars="200" w:firstLine="480"/>
        <w:jc w:val="left"/>
        <w:rPr>
          <w:rFonts w:ascii="宋体"/>
          <w:sz w:val="24"/>
          <w:szCs w:val="24"/>
        </w:rPr>
      </w:pPr>
      <w:r w:rsidRPr="00B91A39">
        <w:rPr>
          <w:rFonts w:ascii="宋体" w:hAnsi="宋体"/>
          <w:sz w:val="24"/>
          <w:szCs w:val="24"/>
        </w:rPr>
        <w:t>3</w:t>
      </w:r>
      <w:r w:rsidRPr="00B91A39">
        <w:rPr>
          <w:rFonts w:ascii="宋体" w:hAnsi="宋体" w:hint="eastAsia"/>
          <w:sz w:val="24"/>
          <w:szCs w:val="24"/>
        </w:rPr>
        <w:t>．中期考核硕士研究生入学第</w:t>
      </w:r>
      <w:r w:rsidRPr="00B91A39">
        <w:rPr>
          <w:rFonts w:ascii="宋体" w:hAnsi="宋体"/>
          <w:sz w:val="24"/>
          <w:szCs w:val="24"/>
        </w:rPr>
        <w:t>3</w:t>
      </w:r>
      <w:r w:rsidRPr="00B91A39">
        <w:rPr>
          <w:rFonts w:ascii="宋体" w:hAnsi="宋体" w:hint="eastAsia"/>
          <w:sz w:val="24"/>
          <w:szCs w:val="24"/>
        </w:rPr>
        <w:t>学期，要进行中期考核，全面考察其思想品德、课程学习、论文的开题报告及身体状况等。考核合格者，继续论文工作，接受全面的科研技能训练。考核不合格者，应终止其学业，并根据学校的有关规定处理。</w:t>
      </w:r>
    </w:p>
    <w:bookmarkEnd w:id="0"/>
    <w:bookmarkEnd w:id="1"/>
    <w:p w:rsidR="004036EB" w:rsidRPr="00891C27" w:rsidRDefault="004036EB" w:rsidP="006B3C32">
      <w:pPr>
        <w:spacing w:line="500" w:lineRule="exact"/>
        <w:rPr>
          <w:rFonts w:ascii="仿宋_GB2312" w:eastAsia="仿宋_GB2312" w:hAnsi="宋体"/>
          <w:b/>
          <w:sz w:val="32"/>
          <w:szCs w:val="32"/>
        </w:rPr>
      </w:pPr>
      <w:r w:rsidRPr="00891C27">
        <w:rPr>
          <w:rFonts w:ascii="仿宋_GB2312" w:eastAsia="仿宋_GB2312" w:hAnsi="宋体" w:hint="eastAsia"/>
          <w:b/>
          <w:sz w:val="32"/>
          <w:szCs w:val="32"/>
        </w:rPr>
        <w:t>六、课程设置与学分要求</w:t>
      </w:r>
    </w:p>
    <w:p w:rsidR="004036EB" w:rsidRPr="00B91A39" w:rsidRDefault="004036EB" w:rsidP="00255684">
      <w:pPr>
        <w:adjustRightInd w:val="0"/>
        <w:snapToGrid w:val="0"/>
        <w:spacing w:line="500" w:lineRule="exact"/>
        <w:ind w:firstLineChars="200" w:firstLine="480"/>
        <w:jc w:val="left"/>
        <w:rPr>
          <w:rFonts w:ascii="宋体"/>
          <w:sz w:val="24"/>
          <w:szCs w:val="24"/>
        </w:rPr>
      </w:pPr>
      <w:r w:rsidRPr="00B91A39">
        <w:rPr>
          <w:rFonts w:ascii="宋体" w:hAnsi="宋体" w:hint="eastAsia"/>
          <w:sz w:val="24"/>
          <w:szCs w:val="24"/>
        </w:rPr>
        <w:t>学术型硕士生：不少于</w:t>
      </w:r>
      <w:r w:rsidRPr="00B91A39">
        <w:rPr>
          <w:rFonts w:ascii="宋体" w:hAnsi="宋体"/>
          <w:sz w:val="24"/>
          <w:szCs w:val="24"/>
        </w:rPr>
        <w:t>30</w:t>
      </w:r>
      <w:r w:rsidRPr="00B91A39">
        <w:rPr>
          <w:rFonts w:ascii="宋体" w:hAnsi="宋体" w:hint="eastAsia"/>
          <w:sz w:val="24"/>
          <w:szCs w:val="24"/>
        </w:rPr>
        <w:t>学分，其中必修课不少于</w:t>
      </w:r>
      <w:r w:rsidRPr="00B91A39">
        <w:rPr>
          <w:rFonts w:ascii="宋体" w:hAnsi="宋体"/>
          <w:sz w:val="24"/>
          <w:szCs w:val="24"/>
        </w:rPr>
        <w:t>18</w:t>
      </w:r>
      <w:r w:rsidRPr="00B91A39">
        <w:rPr>
          <w:rFonts w:ascii="宋体" w:hAnsi="宋体" w:hint="eastAsia"/>
          <w:sz w:val="24"/>
          <w:szCs w:val="24"/>
        </w:rPr>
        <w:t>个学分。</w:t>
      </w:r>
    </w:p>
    <w:p w:rsidR="004036EB" w:rsidRDefault="004036EB" w:rsidP="006B3C32">
      <w:pPr>
        <w:spacing w:line="500" w:lineRule="exact"/>
        <w:rPr>
          <w:rFonts w:ascii="仿宋_GB2312" w:eastAsia="仿宋_GB2312" w:hAnsi="华文仿宋"/>
          <w:sz w:val="28"/>
          <w:szCs w:val="28"/>
        </w:rPr>
      </w:pPr>
      <w:r>
        <w:rPr>
          <w:rFonts w:ascii="仿宋_GB2312" w:eastAsia="仿宋_GB2312" w:hAnsi="华文仿宋" w:hint="eastAsia"/>
          <w:sz w:val="28"/>
          <w:szCs w:val="28"/>
        </w:rPr>
        <w:t>硕士研究生培养方案课程设置：</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
        <w:gridCol w:w="801"/>
        <w:gridCol w:w="1311"/>
        <w:gridCol w:w="102"/>
        <w:gridCol w:w="3352"/>
        <w:gridCol w:w="684"/>
        <w:gridCol w:w="18"/>
        <w:gridCol w:w="526"/>
        <w:gridCol w:w="18"/>
        <w:gridCol w:w="927"/>
        <w:gridCol w:w="18"/>
        <w:gridCol w:w="907"/>
        <w:gridCol w:w="18"/>
      </w:tblGrid>
      <w:tr w:rsidR="004036EB" w:rsidRPr="00F31CD6" w:rsidTr="00037FD1">
        <w:trPr>
          <w:gridAfter w:val="1"/>
          <w:wAfter w:w="18" w:type="dxa"/>
        </w:trPr>
        <w:tc>
          <w:tcPr>
            <w:tcW w:w="1317" w:type="dxa"/>
            <w:gridSpan w:val="2"/>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课程代码</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课程名称</w:t>
            </w:r>
            <w:r w:rsidRPr="0011223E">
              <w:rPr>
                <w:rFonts w:ascii="仿宋_GB2312" w:eastAsia="仿宋_GB2312" w:hAnsi="华文仿宋"/>
                <w:kern w:val="0"/>
                <w:sz w:val="18"/>
                <w:szCs w:val="18"/>
              </w:rPr>
              <w:t>/</w:t>
            </w:r>
            <w:r w:rsidRPr="0011223E">
              <w:rPr>
                <w:rFonts w:ascii="仿宋_GB2312" w:eastAsia="仿宋_GB2312" w:hAnsi="华文仿宋" w:hint="eastAsia"/>
                <w:kern w:val="0"/>
                <w:sz w:val="18"/>
                <w:szCs w:val="18"/>
              </w:rPr>
              <w:t>英文名称</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学时</w:t>
            </w:r>
          </w:p>
        </w:tc>
        <w:tc>
          <w:tcPr>
            <w:tcW w:w="544" w:type="dxa"/>
            <w:gridSpan w:val="2"/>
          </w:tcPr>
          <w:p w:rsidR="004036EB" w:rsidRPr="0011223E" w:rsidRDefault="004036EB" w:rsidP="0011223E">
            <w:pPr>
              <w:spacing w:line="500" w:lineRule="exact"/>
              <w:rPr>
                <w:rFonts w:ascii="仿宋_GB2312" w:eastAsia="仿宋_GB2312" w:hAnsi="华文仿宋"/>
                <w:kern w:val="0"/>
                <w:sz w:val="15"/>
                <w:szCs w:val="15"/>
              </w:rPr>
            </w:pPr>
            <w:r w:rsidRPr="0011223E">
              <w:rPr>
                <w:rFonts w:ascii="仿宋_GB2312" w:eastAsia="仿宋_GB2312" w:hAnsi="华文仿宋" w:hint="eastAsia"/>
                <w:kern w:val="0"/>
                <w:sz w:val="15"/>
                <w:szCs w:val="15"/>
              </w:rPr>
              <w:t>学分</w:t>
            </w:r>
          </w:p>
        </w:tc>
        <w:tc>
          <w:tcPr>
            <w:tcW w:w="945" w:type="dxa"/>
            <w:gridSpan w:val="2"/>
          </w:tcPr>
          <w:p w:rsidR="004036EB" w:rsidRPr="0011223E" w:rsidRDefault="004036EB" w:rsidP="0011223E">
            <w:pPr>
              <w:spacing w:line="500" w:lineRule="exact"/>
              <w:rPr>
                <w:rFonts w:ascii="仿宋_GB2312" w:eastAsia="仿宋_GB2312" w:hAnsi="华文仿宋"/>
                <w:kern w:val="0"/>
                <w:sz w:val="15"/>
                <w:szCs w:val="15"/>
              </w:rPr>
            </w:pPr>
            <w:r w:rsidRPr="0011223E">
              <w:rPr>
                <w:rFonts w:ascii="仿宋_GB2312" w:eastAsia="仿宋_GB2312" w:hAnsi="华文仿宋" w:hint="eastAsia"/>
                <w:kern w:val="0"/>
                <w:sz w:val="15"/>
                <w:szCs w:val="15"/>
              </w:rPr>
              <w:t>课程负责人</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备注</w:t>
            </w:r>
          </w:p>
        </w:tc>
      </w:tr>
      <w:tr w:rsidR="004036EB" w:rsidRPr="00F31CD6" w:rsidTr="00037FD1">
        <w:trPr>
          <w:gridAfter w:val="1"/>
          <w:wAfter w:w="18" w:type="dxa"/>
          <w:trHeight w:val="168"/>
        </w:trPr>
        <w:tc>
          <w:tcPr>
            <w:tcW w:w="516" w:type="dxa"/>
            <w:vMerge w:val="restart"/>
          </w:tcPr>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必修课</w:t>
            </w:r>
          </w:p>
        </w:tc>
        <w:tc>
          <w:tcPr>
            <w:tcW w:w="801" w:type="dxa"/>
            <w:vMerge w:val="restart"/>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lastRenderedPageBreak/>
              <w:t>公共课</w:t>
            </w:r>
          </w:p>
        </w:tc>
        <w:tc>
          <w:tcPr>
            <w:tcW w:w="1413" w:type="dxa"/>
            <w:gridSpan w:val="2"/>
          </w:tcPr>
          <w:p w:rsidR="004036EB" w:rsidRPr="0011223E" w:rsidRDefault="004036EB" w:rsidP="00595F89">
            <w:pPr>
              <w:spacing w:line="500" w:lineRule="exact"/>
              <w:jc w:val="left"/>
              <w:rPr>
                <w:rFonts w:ascii="仿宋_GB2312" w:eastAsia="仿宋_GB2312" w:hAnsi="华文仿宋"/>
                <w:kern w:val="0"/>
                <w:sz w:val="18"/>
                <w:szCs w:val="18"/>
              </w:rPr>
            </w:pPr>
            <w:r w:rsidRPr="0011223E">
              <w:rPr>
                <w:rFonts w:ascii="仿宋_GB2312" w:eastAsia="仿宋_GB2312" w:hAnsi="华文仿宋"/>
                <w:kern w:val="0"/>
                <w:sz w:val="18"/>
                <w:szCs w:val="18"/>
              </w:rPr>
              <w:t>MAR5001</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中国特色社会主义理论与实践</w:t>
            </w:r>
            <w:r w:rsidRPr="0011223E">
              <w:rPr>
                <w:rFonts w:ascii="仿宋_GB2312" w:eastAsia="仿宋_GB2312" w:hAnsi="华文仿宋"/>
                <w:kern w:val="0"/>
                <w:sz w:val="18"/>
                <w:szCs w:val="18"/>
              </w:rPr>
              <w:t>Research on the Theory and Practice of Socialism with Chinese Characteristics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36</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马克思主义学院</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Height w:val="168"/>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vMerge/>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11223E" w:rsidRDefault="004036EB" w:rsidP="00595F89">
            <w:pPr>
              <w:spacing w:line="500" w:lineRule="exact"/>
              <w:jc w:val="left"/>
              <w:rPr>
                <w:rFonts w:ascii="仿宋_GB2312" w:eastAsia="仿宋_GB2312" w:hAnsi="华文仿宋"/>
                <w:kern w:val="0"/>
                <w:sz w:val="18"/>
                <w:szCs w:val="18"/>
              </w:rPr>
            </w:pPr>
            <w:r w:rsidRPr="0011223E">
              <w:rPr>
                <w:rFonts w:ascii="仿宋_GB2312" w:eastAsia="仿宋_GB2312" w:hAnsi="华文仿宋"/>
                <w:kern w:val="0"/>
                <w:sz w:val="18"/>
                <w:szCs w:val="18"/>
              </w:rPr>
              <w:t>MAR5002</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自然辩证法概论</w:t>
            </w:r>
            <w:r w:rsidRPr="0011223E">
              <w:rPr>
                <w:rFonts w:ascii="仿宋_GB2312" w:eastAsia="仿宋_GB2312" w:hAnsi="华文仿宋"/>
                <w:kern w:val="0"/>
                <w:sz w:val="18"/>
                <w:szCs w:val="18"/>
              </w:rPr>
              <w:t>Dialectics of Nature</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18</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马克思主义学院</w:t>
            </w:r>
          </w:p>
        </w:tc>
        <w:tc>
          <w:tcPr>
            <w:tcW w:w="925" w:type="dxa"/>
            <w:gridSpan w:val="2"/>
            <w:vMerge w:val="restart"/>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二选一</w:t>
            </w:r>
          </w:p>
        </w:tc>
      </w:tr>
      <w:tr w:rsidR="004036EB" w:rsidRPr="00F31CD6" w:rsidTr="00037FD1">
        <w:trPr>
          <w:gridAfter w:val="1"/>
          <w:wAfter w:w="18" w:type="dxa"/>
          <w:trHeight w:val="168"/>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vMerge/>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11223E" w:rsidRDefault="004036EB" w:rsidP="00595F89">
            <w:pPr>
              <w:spacing w:line="500" w:lineRule="exact"/>
              <w:jc w:val="left"/>
              <w:rPr>
                <w:rFonts w:ascii="仿宋_GB2312" w:eastAsia="仿宋_GB2312" w:hAnsi="华文仿宋"/>
                <w:kern w:val="0"/>
                <w:sz w:val="18"/>
                <w:szCs w:val="18"/>
              </w:rPr>
            </w:pPr>
            <w:r w:rsidRPr="0011223E">
              <w:rPr>
                <w:rFonts w:ascii="仿宋_GB2312" w:eastAsia="仿宋_GB2312" w:hAnsi="华文仿宋"/>
                <w:kern w:val="0"/>
                <w:sz w:val="18"/>
                <w:szCs w:val="18"/>
              </w:rPr>
              <w:t>MAR5003</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马克思主义与社会科学方法论</w:t>
            </w:r>
            <w:r w:rsidRPr="0011223E">
              <w:rPr>
                <w:rFonts w:ascii="仿宋_GB2312" w:eastAsia="仿宋_GB2312" w:hAnsi="华文仿宋"/>
                <w:kern w:val="0"/>
                <w:sz w:val="18"/>
                <w:szCs w:val="18"/>
              </w:rPr>
              <w:t xml:space="preserve">Marxism </w:t>
            </w:r>
            <w:r w:rsidRPr="0011223E">
              <w:rPr>
                <w:rFonts w:ascii="仿宋_GB2312" w:eastAsia="仿宋_GB2312" w:hAnsi="华文仿宋"/>
                <w:kern w:val="0"/>
                <w:sz w:val="18"/>
                <w:szCs w:val="18"/>
              </w:rPr>
              <w:lastRenderedPageBreak/>
              <w:t>and The Methodology of Social Science</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lastRenderedPageBreak/>
              <w:t>18</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马克思主</w:t>
            </w:r>
            <w:r w:rsidRPr="0011223E">
              <w:rPr>
                <w:rFonts w:ascii="仿宋_GB2312" w:eastAsia="仿宋_GB2312" w:hAnsi="华文仿宋" w:hint="eastAsia"/>
                <w:kern w:val="0"/>
                <w:sz w:val="18"/>
                <w:szCs w:val="18"/>
              </w:rPr>
              <w:lastRenderedPageBreak/>
              <w:t>义学院</w:t>
            </w:r>
          </w:p>
        </w:tc>
        <w:tc>
          <w:tcPr>
            <w:tcW w:w="925" w:type="dxa"/>
            <w:gridSpan w:val="2"/>
            <w:vMerge/>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Height w:val="168"/>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vMerge/>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11223E" w:rsidRDefault="004036EB" w:rsidP="00595F89">
            <w:pPr>
              <w:spacing w:line="500" w:lineRule="exact"/>
              <w:jc w:val="left"/>
              <w:rPr>
                <w:rFonts w:ascii="仿宋_GB2312" w:eastAsia="仿宋_GB2312" w:hAnsi="华文仿宋"/>
                <w:kern w:val="0"/>
                <w:sz w:val="18"/>
                <w:szCs w:val="18"/>
              </w:rPr>
            </w:pPr>
            <w:r w:rsidRPr="0011223E">
              <w:rPr>
                <w:rFonts w:ascii="仿宋_GB2312" w:eastAsia="仿宋_GB2312" w:hAnsi="华文仿宋"/>
                <w:kern w:val="0"/>
                <w:sz w:val="18"/>
                <w:szCs w:val="18"/>
              </w:rPr>
              <w:t>FL-5001</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第一外国语（英语）</w:t>
            </w:r>
            <w:r w:rsidRPr="0011223E">
              <w:rPr>
                <w:rFonts w:ascii="仿宋_GB2312" w:eastAsia="仿宋_GB2312" w:hAnsi="华文仿宋"/>
                <w:kern w:val="0"/>
                <w:sz w:val="18"/>
                <w:szCs w:val="18"/>
              </w:rPr>
              <w:t>First Foreign Language(English)</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120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5</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外国语学院</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vMerge w:val="restart"/>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专业基础课</w:t>
            </w:r>
          </w:p>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BE27B9" w:rsidRDefault="00A905EB" w:rsidP="00595F89">
            <w:pPr>
              <w:jc w:val="left"/>
              <w:rPr>
                <w:rFonts w:ascii="仿宋_GB2312" w:eastAsia="仿宋_GB2312"/>
                <w:sz w:val="18"/>
                <w:szCs w:val="18"/>
              </w:rPr>
            </w:pPr>
            <w:r>
              <w:rPr>
                <w:rFonts w:ascii="仿宋_GB2312" w:eastAsia="仿宋_GB2312"/>
                <w:sz w:val="18"/>
                <w:szCs w:val="18"/>
              </w:rPr>
              <w:t>PS-5101</w:t>
            </w:r>
          </w:p>
        </w:tc>
        <w:tc>
          <w:tcPr>
            <w:tcW w:w="3352" w:type="dxa"/>
            <w:vAlign w:val="center"/>
          </w:tcPr>
          <w:p w:rsidR="004036EB" w:rsidRPr="0011223E" w:rsidRDefault="004036EB" w:rsidP="0011223E">
            <w:pPr>
              <w:spacing w:line="500" w:lineRule="exact"/>
              <w:rPr>
                <w:kern w:val="0"/>
                <w:sz w:val="20"/>
              </w:rPr>
            </w:pPr>
            <w:r w:rsidRPr="0011223E">
              <w:rPr>
                <w:rFonts w:ascii="仿宋_GB2312" w:eastAsia="仿宋_GB2312" w:hAnsi="华文仿宋" w:hint="eastAsia"/>
                <w:kern w:val="0"/>
                <w:sz w:val="18"/>
                <w:szCs w:val="18"/>
              </w:rPr>
              <w:t>现代药学概论</w:t>
            </w:r>
            <w:r w:rsidRPr="0011223E">
              <w:rPr>
                <w:rFonts w:ascii="仿宋_GB2312" w:eastAsia="仿宋_GB2312" w:hAnsi="华文仿宋"/>
                <w:kern w:val="0"/>
                <w:sz w:val="18"/>
                <w:szCs w:val="18"/>
              </w:rPr>
              <w:t>Panorama in Modern Pharmaceutical Sciences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54</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药学院</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Height w:val="299"/>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vMerge/>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BE27B9" w:rsidRDefault="004036EB" w:rsidP="00595F89">
            <w:pPr>
              <w:jc w:val="left"/>
              <w:rPr>
                <w:rFonts w:ascii="仿宋_GB2312" w:eastAsia="仿宋_GB2312"/>
                <w:sz w:val="18"/>
                <w:szCs w:val="18"/>
              </w:rPr>
            </w:pPr>
            <w:r w:rsidRPr="00BE27B9">
              <w:rPr>
                <w:rFonts w:ascii="仿宋_GB2312" w:eastAsia="仿宋_GB2312"/>
                <w:sz w:val="18"/>
                <w:szCs w:val="18"/>
              </w:rPr>
              <w:t>PS-5102</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实验室安全培训</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Safety Training in Laboratory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18</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安林坤</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vMerge/>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BE27B9" w:rsidRDefault="004036EB" w:rsidP="00595F89">
            <w:pPr>
              <w:jc w:val="left"/>
              <w:rPr>
                <w:rFonts w:ascii="仿宋_GB2312" w:eastAsia="仿宋_GB2312"/>
                <w:sz w:val="18"/>
                <w:szCs w:val="18"/>
              </w:rPr>
            </w:pPr>
            <w:r w:rsidRPr="00BE27B9">
              <w:rPr>
                <w:rFonts w:ascii="仿宋_GB2312" w:eastAsia="仿宋_GB2312"/>
                <w:sz w:val="18"/>
                <w:szCs w:val="18"/>
              </w:rPr>
              <w:t>PS-5103</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新药研制原理与技术</w:t>
            </w:r>
            <w:r w:rsidRPr="0011223E">
              <w:rPr>
                <w:rFonts w:ascii="仿宋_GB2312" w:eastAsia="仿宋_GB2312" w:hAnsi="华文仿宋"/>
                <w:kern w:val="0"/>
                <w:sz w:val="18"/>
                <w:szCs w:val="18"/>
              </w:rPr>
              <w:t>Principles &amp; Technology of New Drug</w:t>
            </w:r>
            <w:r w:rsidRPr="0011223E">
              <w:rPr>
                <w:rFonts w:ascii="仿宋_GB2312" w:eastAsia="仿宋_GB2312" w:hAnsi="华文仿宋"/>
                <w:kern w:val="0"/>
                <w:sz w:val="18"/>
                <w:szCs w:val="18"/>
              </w:rPr>
              <w:t>’</w:t>
            </w:r>
            <w:r w:rsidRPr="0011223E">
              <w:rPr>
                <w:rFonts w:ascii="仿宋_GB2312" w:eastAsia="仿宋_GB2312" w:hAnsi="华文仿宋"/>
                <w:kern w:val="0"/>
                <w:sz w:val="18"/>
                <w:szCs w:val="18"/>
              </w:rPr>
              <w:t>s R&amp;D</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72</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黄民</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jc w:val="center"/>
              <w:rPr>
                <w:rFonts w:ascii="仿宋_GB2312" w:eastAsia="仿宋_GB2312" w:hAnsi="华文仿宋"/>
                <w:kern w:val="0"/>
                <w:sz w:val="18"/>
                <w:szCs w:val="18"/>
              </w:rPr>
            </w:pPr>
          </w:p>
        </w:tc>
        <w:tc>
          <w:tcPr>
            <w:tcW w:w="801" w:type="dxa"/>
            <w:vMerge/>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BE27B9" w:rsidRDefault="004036EB" w:rsidP="00595F89">
            <w:pPr>
              <w:jc w:val="left"/>
              <w:rPr>
                <w:rFonts w:ascii="仿宋_GB2312" w:eastAsia="仿宋_GB2312"/>
                <w:sz w:val="18"/>
                <w:szCs w:val="18"/>
              </w:rPr>
            </w:pPr>
            <w:r w:rsidRPr="00BE27B9">
              <w:rPr>
                <w:rFonts w:ascii="仿宋_GB2312" w:eastAsia="仿宋_GB2312"/>
                <w:sz w:val="18"/>
                <w:szCs w:val="18"/>
              </w:rPr>
              <w:t>PS-5104</w:t>
            </w:r>
          </w:p>
        </w:tc>
        <w:tc>
          <w:tcPr>
            <w:tcW w:w="3352" w:type="dxa"/>
            <w:vAlign w:val="center"/>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科研论文写作技巧与实践</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color w:val="000000"/>
                <w:kern w:val="0"/>
                <w:sz w:val="15"/>
                <w:szCs w:val="15"/>
                <w:shd w:val="clear" w:color="auto" w:fill="FFFFFF"/>
              </w:rPr>
              <w:t>How to write a good scientific paper?</w:t>
            </w:r>
          </w:p>
        </w:tc>
        <w:tc>
          <w:tcPr>
            <w:tcW w:w="684" w:type="dxa"/>
            <w:vAlign w:val="center"/>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vAlign w:val="center"/>
          </w:tcPr>
          <w:p w:rsidR="004036EB" w:rsidRPr="0011223E" w:rsidRDefault="004036EB" w:rsidP="0011223E">
            <w:pPr>
              <w:spacing w:line="500" w:lineRule="exact"/>
              <w:jc w:val="center"/>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vAlign w:val="center"/>
          </w:tcPr>
          <w:p w:rsidR="004036EB" w:rsidRPr="0011223E" w:rsidRDefault="004036EB" w:rsidP="0011223E">
            <w:pPr>
              <w:jc w:val="center"/>
              <w:rPr>
                <w:rFonts w:ascii="仿宋_GB2312" w:eastAsia="仿宋_GB2312" w:hAnsi="华文仿宋"/>
                <w:kern w:val="0"/>
                <w:sz w:val="18"/>
                <w:szCs w:val="18"/>
              </w:rPr>
            </w:pPr>
            <w:r w:rsidRPr="0011223E">
              <w:rPr>
                <w:rFonts w:ascii="仿宋_GB2312" w:eastAsia="仿宋_GB2312" w:hAnsi="华文仿宋" w:hint="eastAsia"/>
                <w:kern w:val="0"/>
                <w:sz w:val="18"/>
                <w:szCs w:val="18"/>
              </w:rPr>
              <w:t>毕惠嫦</w:t>
            </w:r>
          </w:p>
        </w:tc>
        <w:tc>
          <w:tcPr>
            <w:tcW w:w="925" w:type="dxa"/>
            <w:gridSpan w:val="2"/>
            <w:vAlign w:val="center"/>
          </w:tcPr>
          <w:p w:rsidR="004036EB" w:rsidRPr="0011223E" w:rsidRDefault="004036EB" w:rsidP="0011223E">
            <w:pPr>
              <w:spacing w:line="500" w:lineRule="exact"/>
              <w:jc w:val="center"/>
              <w:rPr>
                <w:rFonts w:ascii="仿宋_GB2312" w:eastAsia="仿宋_GB2312" w:hAnsi="华文仿宋"/>
                <w:kern w:val="0"/>
                <w:sz w:val="18"/>
                <w:szCs w:val="18"/>
              </w:rPr>
            </w:pPr>
          </w:p>
        </w:tc>
      </w:tr>
      <w:tr w:rsidR="004036EB" w:rsidRPr="00F31CD6" w:rsidTr="00037FD1">
        <w:trPr>
          <w:gridAfter w:val="1"/>
          <w:wAfter w:w="18" w:type="dxa"/>
        </w:trPr>
        <w:tc>
          <w:tcPr>
            <w:tcW w:w="516" w:type="dxa"/>
            <w:vMerge w:val="restart"/>
          </w:tcPr>
          <w:p w:rsidR="004036EB" w:rsidRPr="0011223E" w:rsidRDefault="004036EB" w:rsidP="0011223E">
            <w:pPr>
              <w:spacing w:line="500" w:lineRule="exact"/>
              <w:jc w:val="center"/>
              <w:rPr>
                <w:rFonts w:ascii="仿宋_GB2312" w:eastAsia="仿宋_GB2312" w:hAnsi="华文仿宋"/>
                <w:kern w:val="0"/>
                <w:sz w:val="18"/>
                <w:szCs w:val="18"/>
              </w:rPr>
            </w:pPr>
            <w:r w:rsidRPr="0011223E">
              <w:rPr>
                <w:rFonts w:ascii="仿宋_GB2312" w:eastAsia="仿宋_GB2312" w:hAnsi="华文仿宋" w:hint="eastAsia"/>
                <w:kern w:val="0"/>
                <w:sz w:val="18"/>
                <w:szCs w:val="18"/>
              </w:rPr>
              <w:t>选修课</w:t>
            </w: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94323A" w:rsidRDefault="004036EB" w:rsidP="00595F89">
            <w:pPr>
              <w:spacing w:line="500" w:lineRule="exact"/>
              <w:jc w:val="left"/>
              <w:rPr>
                <w:rFonts w:ascii="仿宋_GB2312" w:eastAsia="仿宋_GB2312" w:hAnsi="华文仿宋"/>
                <w:kern w:val="0"/>
                <w:sz w:val="18"/>
                <w:szCs w:val="18"/>
              </w:rPr>
            </w:pPr>
          </w:p>
        </w:tc>
        <w:tc>
          <w:tcPr>
            <w:tcW w:w="3352" w:type="dxa"/>
          </w:tcPr>
          <w:p w:rsidR="004036EB" w:rsidRPr="00D04DFE" w:rsidRDefault="004036EB" w:rsidP="00862036">
            <w:pPr>
              <w:spacing w:line="500" w:lineRule="exact"/>
              <w:rPr>
                <w:rFonts w:ascii="仿宋_GB2312" w:eastAsia="仿宋_GB2312" w:hAnsi="华文仿宋"/>
                <w:kern w:val="0"/>
                <w:sz w:val="18"/>
                <w:szCs w:val="18"/>
              </w:rPr>
            </w:pPr>
            <w:r w:rsidRPr="00D04DFE">
              <w:rPr>
                <w:rFonts w:ascii="仿宋_GB2312" w:eastAsia="仿宋_GB2312" w:hAnsi="华文仿宋" w:hint="eastAsia"/>
                <w:kern w:val="0"/>
                <w:sz w:val="18"/>
                <w:szCs w:val="18"/>
              </w:rPr>
              <w:t>实用医学科研设计与统计分析</w:t>
            </w:r>
          </w:p>
        </w:tc>
        <w:tc>
          <w:tcPr>
            <w:tcW w:w="684" w:type="dxa"/>
          </w:tcPr>
          <w:p w:rsidR="004036EB" w:rsidRPr="00D04DFE" w:rsidRDefault="004036EB" w:rsidP="00862036">
            <w:pPr>
              <w:spacing w:line="500" w:lineRule="exact"/>
              <w:rPr>
                <w:rFonts w:ascii="仿宋_GB2312" w:eastAsia="仿宋_GB2312" w:hAnsi="华文仿宋"/>
                <w:kern w:val="0"/>
                <w:sz w:val="18"/>
                <w:szCs w:val="18"/>
              </w:rPr>
            </w:pPr>
            <w:r w:rsidRPr="00D04DFE">
              <w:rPr>
                <w:rFonts w:ascii="仿宋_GB2312" w:eastAsia="仿宋_GB2312" w:hAnsi="华文仿宋"/>
                <w:kern w:val="0"/>
                <w:sz w:val="18"/>
                <w:szCs w:val="18"/>
              </w:rPr>
              <w:t>100</w:t>
            </w:r>
          </w:p>
        </w:tc>
        <w:tc>
          <w:tcPr>
            <w:tcW w:w="544" w:type="dxa"/>
            <w:gridSpan w:val="2"/>
          </w:tcPr>
          <w:p w:rsidR="004036EB" w:rsidRPr="0011223E" w:rsidRDefault="004036EB" w:rsidP="00862036">
            <w:pPr>
              <w:spacing w:line="500" w:lineRule="exact"/>
              <w:rPr>
                <w:rFonts w:ascii="仿宋_GB2312" w:eastAsia="仿宋_GB2312" w:hAnsi="华文仿宋"/>
                <w:kern w:val="0"/>
                <w:sz w:val="18"/>
                <w:szCs w:val="18"/>
              </w:rPr>
            </w:pPr>
            <w:r>
              <w:rPr>
                <w:rFonts w:ascii="仿宋_GB2312" w:eastAsia="仿宋_GB2312" w:hAnsi="华文仿宋"/>
                <w:kern w:val="0"/>
                <w:sz w:val="18"/>
                <w:szCs w:val="18"/>
              </w:rPr>
              <w:t>5</w:t>
            </w:r>
          </w:p>
        </w:tc>
        <w:tc>
          <w:tcPr>
            <w:tcW w:w="945" w:type="dxa"/>
            <w:gridSpan w:val="2"/>
          </w:tcPr>
          <w:p w:rsidR="004036EB" w:rsidRPr="00D04DFE" w:rsidRDefault="004036EB" w:rsidP="00862036">
            <w:pPr>
              <w:spacing w:line="500" w:lineRule="exact"/>
              <w:rPr>
                <w:rFonts w:ascii="仿宋_GB2312" w:eastAsia="仿宋_GB2312" w:hAnsi="华文仿宋"/>
                <w:kern w:val="0"/>
                <w:sz w:val="18"/>
                <w:szCs w:val="18"/>
              </w:rPr>
            </w:pPr>
            <w:r w:rsidRPr="00D04DFE">
              <w:rPr>
                <w:rFonts w:ascii="仿宋_GB2312" w:eastAsia="仿宋_GB2312" w:hAnsi="华文仿宋" w:hint="eastAsia"/>
                <w:kern w:val="0"/>
                <w:sz w:val="18"/>
                <w:szCs w:val="18"/>
              </w:rPr>
              <w:t>公共卫生学院</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PS-6101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862036">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分子生物学科研思路与文献精读</w:t>
            </w:r>
          </w:p>
          <w:p w:rsidR="004036EB" w:rsidRPr="0011223E" w:rsidRDefault="004036EB" w:rsidP="00862036">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Scientific Research Design and Literatures peruse in Molecular Biology</w:t>
            </w:r>
          </w:p>
        </w:tc>
        <w:tc>
          <w:tcPr>
            <w:tcW w:w="684" w:type="dxa"/>
          </w:tcPr>
          <w:p w:rsidR="004036EB" w:rsidRPr="0011223E" w:rsidRDefault="004036EB" w:rsidP="00862036">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862036">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862036">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杜军</w:t>
            </w:r>
          </w:p>
        </w:tc>
        <w:tc>
          <w:tcPr>
            <w:tcW w:w="925" w:type="dxa"/>
            <w:gridSpan w:val="2"/>
          </w:tcPr>
          <w:p w:rsidR="004036EB" w:rsidRDefault="004036EB" w:rsidP="0011223E">
            <w:pPr>
              <w:spacing w:line="500" w:lineRule="exact"/>
              <w:rPr>
                <w:rFonts w:ascii="仿宋_GB2312" w:eastAsia="仿宋_GB2312" w:hAnsi="华文仿宋"/>
                <w:kern w:val="0"/>
                <w:sz w:val="18"/>
                <w:szCs w:val="18"/>
              </w:rPr>
            </w:pPr>
          </w:p>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PS-6102</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AF4189" w:rsidRDefault="004036EB" w:rsidP="005C5D21">
            <w:pPr>
              <w:spacing w:line="500" w:lineRule="exact"/>
              <w:rPr>
                <w:rFonts w:ascii="仿宋_GB2312" w:eastAsia="仿宋_GB2312" w:hAnsi="华文仿宋"/>
                <w:sz w:val="18"/>
                <w:szCs w:val="18"/>
              </w:rPr>
            </w:pPr>
            <w:r w:rsidRPr="00AF4189">
              <w:rPr>
                <w:rFonts w:ascii="仿宋_GB2312" w:eastAsia="仿宋_GB2312" w:hAnsi="华文仿宋" w:hint="eastAsia"/>
                <w:sz w:val="18"/>
                <w:szCs w:val="18"/>
              </w:rPr>
              <w:t>微流控芯片技术及其在药学研究中应用</w:t>
            </w:r>
          </w:p>
          <w:p w:rsidR="004036EB" w:rsidRPr="0090059E" w:rsidRDefault="004036EB" w:rsidP="005C5D21">
            <w:pPr>
              <w:spacing w:line="500" w:lineRule="exact"/>
              <w:rPr>
                <w:rFonts w:ascii="仿宋_GB2312" w:eastAsia="仿宋_GB2312" w:hAnsi="华文仿宋"/>
                <w:kern w:val="0"/>
                <w:sz w:val="18"/>
                <w:szCs w:val="18"/>
              </w:rPr>
            </w:pPr>
            <w:r w:rsidRPr="00AF4189">
              <w:rPr>
                <w:rFonts w:ascii="仿宋_GB2312" w:eastAsia="仿宋_GB2312" w:hAnsi="华文仿宋"/>
                <w:sz w:val="18"/>
                <w:szCs w:val="18"/>
              </w:rPr>
              <w:t>Microfluidic Chips and Their Applications in Pharmaceutical Research</w:t>
            </w:r>
          </w:p>
        </w:tc>
        <w:tc>
          <w:tcPr>
            <w:tcW w:w="684" w:type="dxa"/>
          </w:tcPr>
          <w:p w:rsidR="004036EB" w:rsidRPr="0090059E" w:rsidRDefault="004036EB" w:rsidP="005C5D21">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40</w:t>
            </w:r>
          </w:p>
        </w:tc>
        <w:tc>
          <w:tcPr>
            <w:tcW w:w="544" w:type="dxa"/>
            <w:gridSpan w:val="2"/>
          </w:tcPr>
          <w:p w:rsidR="004036EB" w:rsidRPr="0090059E" w:rsidRDefault="004036EB" w:rsidP="005C5D21">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2</w:t>
            </w:r>
          </w:p>
        </w:tc>
        <w:tc>
          <w:tcPr>
            <w:tcW w:w="945" w:type="dxa"/>
            <w:gridSpan w:val="2"/>
          </w:tcPr>
          <w:p w:rsidR="004036EB" w:rsidRPr="0090059E" w:rsidRDefault="004036EB" w:rsidP="005C5D21">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陈缵光</w:t>
            </w:r>
          </w:p>
        </w:tc>
        <w:tc>
          <w:tcPr>
            <w:tcW w:w="925" w:type="dxa"/>
            <w:gridSpan w:val="2"/>
          </w:tcPr>
          <w:p w:rsidR="004036EB" w:rsidRPr="0090059E" w:rsidRDefault="004036EB" w:rsidP="005C5D21">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PS-6103</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药物给药系统设计及其分子学基础</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Design of Drug Delivery System and its Molecular Basis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54</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吴传斌</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PS-6104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体内药物分析</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Biopharmaceutical Analysis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谢智勇</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PS-6105</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药物仪器分析</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lastRenderedPageBreak/>
              <w:t>Modern Instrumental Analysis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lastRenderedPageBreak/>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张元庆</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1044DD">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PS-6106</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试验设计与数据分析</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Experiment Design and Data Analysis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姚美村</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PS-6107</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细胞培养技术</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Methods in Cell Culture</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杜军</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PS-6108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高等有机化学与药物合成</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Advanced Organic Chemistry and Medicinal Synthesis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黎星术</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PS-6109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药理学研究进展</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Advances in Pharmacology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36</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刘培庆</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PS-6110</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高等药剂学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Advanced Pharmaceutics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徐月红</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生物有机化学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Bioorganic Chemistry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Pr>
                <w:rFonts w:ascii="仿宋_GB2312" w:eastAsia="仿宋_GB2312" w:hAnsi="华文仿宋" w:hint="eastAsia"/>
                <w:kern w:val="0"/>
                <w:sz w:val="18"/>
                <w:szCs w:val="18"/>
              </w:rPr>
              <w:t>谭嘉恒</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PS-6112</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高等药物化学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Advanced Medicinal Chemistry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卜宪章</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PS-6113</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有机化学与药物化学进展</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Recent Advances in Organic Chemistry and Medicinal Chemistry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80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药化所</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药事法规与新药注册</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Phrmaceutical Regulations and New Drug Application</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黄芝瑛</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PS-6115</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知识产权</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Review of Intelligent Property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杨得坡</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PS-6116</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天然药物提取分离技术</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Extraction and Separation Technology of Natural Medicine</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杨得坡</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PS-6117</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天然药物化学及其研究方法</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Natural Medicinal Chemistry and Related Research Methods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王冬梅</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天然药物与中药学研究进展</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Research Progress of Natural Medicine and TCM</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80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杨得坡，王冬梅</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PS-6119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流式细胞术基本原理与实用技术</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Basic introduction and Application of Flow Cytometry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杜军</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PS-6120</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分子免疫学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Molecular immunology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杜军</w:t>
            </w:r>
            <w:r w:rsidRPr="0011223E">
              <w:rPr>
                <w:rFonts w:ascii="仿宋_GB2312" w:eastAsia="仿宋_GB2312" w:hAnsi="华文仿宋"/>
                <w:kern w:val="0"/>
                <w:sz w:val="18"/>
                <w:szCs w:val="18"/>
              </w:rPr>
              <w:t>/</w:t>
            </w:r>
            <w:r w:rsidRPr="0011223E">
              <w:rPr>
                <w:rFonts w:ascii="仿宋_GB2312" w:eastAsia="仿宋_GB2312" w:hAnsi="华文仿宋" w:hint="eastAsia"/>
                <w:kern w:val="0"/>
                <w:sz w:val="18"/>
                <w:szCs w:val="18"/>
              </w:rPr>
              <w:t>张革</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PS-6121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基因工程与分子生物学理论与技术</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Theory and Methods in Gene Engineering and Molecular Biology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Pr>
                <w:rFonts w:ascii="仿宋_GB2312" w:eastAsia="仿宋_GB2312" w:hAnsi="华文仿宋" w:hint="eastAsia"/>
                <w:kern w:val="0"/>
                <w:sz w:val="18"/>
                <w:szCs w:val="18"/>
              </w:rPr>
              <w:t>张革</w:t>
            </w:r>
            <w:r w:rsidRPr="0011223E">
              <w:rPr>
                <w:rFonts w:ascii="仿宋_GB2312" w:eastAsia="仿宋_GB2312" w:hAnsi="华文仿宋"/>
                <w:kern w:val="0"/>
                <w:sz w:val="18"/>
                <w:szCs w:val="18"/>
              </w:rPr>
              <w:t>/</w:t>
            </w:r>
            <w:r>
              <w:rPr>
                <w:rFonts w:ascii="仿宋_GB2312" w:eastAsia="仿宋_GB2312" w:hAnsi="华文仿宋" w:hint="eastAsia"/>
                <w:kern w:val="0"/>
                <w:sz w:val="18"/>
                <w:szCs w:val="18"/>
              </w:rPr>
              <w:t>王红胜</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PS-6122</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中药分析与质量评价</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TCM Analysis and Quality Assessment</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徐新军</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PS-6123</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天然药物资源学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Resources of Natural Medicine</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蒋林</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PS-6124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药剂学进展</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Advances in Pharmaceutics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胡海燕</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PS-6125</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药物代谢与药代动力学进展</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Seminars on Drug Metabolism and Pharmacokinetics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黄民</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PS-6126</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药物吸收与剂型设计</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Drug Absorption and Dosage Forms Design</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54</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赵春顺</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C906A3">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311" w:type="dxa"/>
          </w:tcPr>
          <w:p w:rsidR="004036EB" w:rsidRPr="003F33B1" w:rsidRDefault="004036EB" w:rsidP="00255684">
            <w:pPr>
              <w:ind w:rightChars="-51" w:right="-107"/>
              <w:jc w:val="left"/>
              <w:rPr>
                <w:rFonts w:ascii="仿宋_GB2312" w:eastAsia="仿宋_GB2312"/>
                <w:sz w:val="18"/>
                <w:szCs w:val="18"/>
              </w:rPr>
            </w:pPr>
            <w:r w:rsidRPr="003F33B1">
              <w:rPr>
                <w:rFonts w:ascii="仿宋_GB2312" w:eastAsia="仿宋_GB2312"/>
                <w:sz w:val="18"/>
                <w:szCs w:val="18"/>
              </w:rPr>
              <w:t>PS-6127</w:t>
            </w:r>
            <w:r w:rsidRPr="003F33B1">
              <w:rPr>
                <w:rFonts w:eastAsia="仿宋_GB2312"/>
                <w:sz w:val="18"/>
                <w:szCs w:val="18"/>
              </w:rPr>
              <w:t>     </w:t>
            </w:r>
            <w:r>
              <w:rPr>
                <w:rFonts w:eastAsia="仿宋_GB2312"/>
                <w:sz w:val="18"/>
                <w:szCs w:val="18"/>
              </w:rPr>
              <w:t xml:space="preserve">    </w:t>
            </w:r>
          </w:p>
        </w:tc>
        <w:tc>
          <w:tcPr>
            <w:tcW w:w="345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药用高分子材料</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lastRenderedPageBreak/>
              <w:t>Pharmaceutical Macromolecule Materials</w:t>
            </w:r>
          </w:p>
        </w:tc>
        <w:tc>
          <w:tcPr>
            <w:tcW w:w="702"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lastRenderedPageBreak/>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冯敏</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PS-6128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临床药理学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Clinical Pharmacology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黄民</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PS-6129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心血管药理学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Cardiopharmacology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36</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刘培庆</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PS-6130</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神经药理学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Neuropharmacology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皮荣标</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细胞信号转导的分子基础与功能调控</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Molecular Basis and Functional Regulation of Signal Transduction</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刘培庆</w:t>
            </w:r>
            <w:r w:rsidRPr="0011223E">
              <w:rPr>
                <w:rFonts w:ascii="仿宋_GB2312" w:eastAsia="仿宋_GB2312" w:hAnsi="华文仿宋"/>
                <w:kern w:val="0"/>
                <w:sz w:val="18"/>
                <w:szCs w:val="18"/>
              </w:rPr>
              <w:t xml:space="preserve">    </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PS-6132</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中药药理学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Pharmacology of Traditional Chinese Medicine</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黄河清</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PS-6133</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防治重大疾病药物研究进展</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Advances in R&amp;D of drugs against Critical illness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36</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皮荣标</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药物毒理学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Pharmaceutical toxicology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1</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黄芝瑛</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PS-6135</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药物安全评价与</w:t>
            </w:r>
            <w:r w:rsidRPr="0011223E">
              <w:rPr>
                <w:rFonts w:ascii="仿宋_GB2312" w:eastAsia="仿宋_GB2312" w:hAnsi="华文仿宋"/>
                <w:kern w:val="0"/>
                <w:sz w:val="18"/>
                <w:szCs w:val="18"/>
              </w:rPr>
              <w:t>GLP</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Drug Safety Evaluation &amp; GLP</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黄芝瑛</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PS-6136</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手性药物与不对称合成</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Chiral Medicines and Asymmetrical Synthesis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鄢明</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PS-6137</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结构生物学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Structural Biology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周晖皓</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现代制药工艺学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lastRenderedPageBreak/>
              <w:t>Modern Pharmaceutical</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lastRenderedPageBreak/>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鲁桂</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PS-6139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多肽药物合成</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Synthesis of Polypeptide Drugs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卜宪章</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PS-6140</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药物设计导论</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Introduction to Drug Discovery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徐峻</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PS-6141</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实用有机波谱解析</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Practical Organic Spectroscopy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安林坤</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PS-6142</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海洋药物学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Marine Drugs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蓝文健</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PS-6143</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药物基因组学临床转化研究进展</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Progress in Translational Research of Pharmacogenomics</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36</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王雪丁</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PS-6144</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生物化学</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Biochemistry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黄志纾</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vMerge w:val="restart"/>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vMerge w:val="restart"/>
          </w:tcPr>
          <w:p w:rsidR="004036EB" w:rsidRPr="003F33B1" w:rsidRDefault="004036EB" w:rsidP="00595F89">
            <w:pPr>
              <w:jc w:val="left"/>
              <w:rPr>
                <w:rFonts w:ascii="仿宋_GB2312" w:eastAsia="仿宋_GB2312"/>
                <w:sz w:val="18"/>
                <w:szCs w:val="18"/>
              </w:rPr>
            </w:pPr>
            <w:r w:rsidRPr="003F33B1">
              <w:rPr>
                <w:rFonts w:ascii="仿宋_GB2312" w:eastAsia="仿宋_GB2312"/>
                <w:sz w:val="18"/>
                <w:szCs w:val="18"/>
              </w:rPr>
              <w:t>PS-6145</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vMerge w:val="restart"/>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靶标体系建立及早期成药性评价</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The establishment of target system and the evaluation of target druggability in early-stage</w:t>
            </w:r>
          </w:p>
        </w:tc>
        <w:tc>
          <w:tcPr>
            <w:tcW w:w="684" w:type="dxa"/>
            <w:vMerge w:val="restart"/>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40</w:t>
            </w:r>
          </w:p>
        </w:tc>
        <w:tc>
          <w:tcPr>
            <w:tcW w:w="544" w:type="dxa"/>
            <w:gridSpan w:val="2"/>
            <w:vMerge w:val="restart"/>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vMerge w:val="restart"/>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刘培庆</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vMerge/>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vMerge/>
          </w:tcPr>
          <w:p w:rsidR="004036EB" w:rsidRPr="003F33B1" w:rsidRDefault="004036EB" w:rsidP="00595F89">
            <w:pPr>
              <w:jc w:val="left"/>
              <w:rPr>
                <w:rFonts w:ascii="仿宋_GB2312" w:eastAsia="仿宋_GB2312"/>
                <w:sz w:val="18"/>
                <w:szCs w:val="18"/>
              </w:rPr>
            </w:pPr>
          </w:p>
        </w:tc>
        <w:tc>
          <w:tcPr>
            <w:tcW w:w="3352" w:type="dxa"/>
            <w:vMerge/>
          </w:tcPr>
          <w:p w:rsidR="004036EB" w:rsidRPr="0011223E" w:rsidRDefault="004036EB" w:rsidP="0011223E">
            <w:pPr>
              <w:spacing w:line="500" w:lineRule="exact"/>
              <w:rPr>
                <w:rFonts w:ascii="仿宋_GB2312" w:eastAsia="仿宋_GB2312" w:hAnsi="华文仿宋"/>
                <w:kern w:val="0"/>
                <w:sz w:val="18"/>
                <w:szCs w:val="18"/>
              </w:rPr>
            </w:pPr>
          </w:p>
        </w:tc>
        <w:tc>
          <w:tcPr>
            <w:tcW w:w="684" w:type="dxa"/>
            <w:vMerge/>
          </w:tcPr>
          <w:p w:rsidR="004036EB" w:rsidRPr="0011223E" w:rsidRDefault="004036EB" w:rsidP="0011223E">
            <w:pPr>
              <w:spacing w:line="500" w:lineRule="exact"/>
              <w:rPr>
                <w:rFonts w:ascii="仿宋_GB2312" w:eastAsia="仿宋_GB2312" w:hAnsi="华文仿宋"/>
                <w:kern w:val="0"/>
                <w:sz w:val="18"/>
                <w:szCs w:val="18"/>
              </w:rPr>
            </w:pPr>
          </w:p>
        </w:tc>
        <w:tc>
          <w:tcPr>
            <w:tcW w:w="544" w:type="dxa"/>
            <w:gridSpan w:val="2"/>
            <w:vMerge/>
          </w:tcPr>
          <w:p w:rsidR="004036EB" w:rsidRPr="0011223E" w:rsidRDefault="004036EB" w:rsidP="0011223E">
            <w:pPr>
              <w:spacing w:line="500" w:lineRule="exact"/>
              <w:rPr>
                <w:rFonts w:ascii="仿宋_GB2312" w:eastAsia="仿宋_GB2312" w:hAnsi="华文仿宋"/>
                <w:kern w:val="0"/>
                <w:sz w:val="18"/>
                <w:szCs w:val="18"/>
              </w:rPr>
            </w:pPr>
          </w:p>
        </w:tc>
        <w:tc>
          <w:tcPr>
            <w:tcW w:w="945" w:type="dxa"/>
            <w:gridSpan w:val="2"/>
            <w:vMerge/>
          </w:tcPr>
          <w:p w:rsidR="004036EB" w:rsidRPr="0011223E" w:rsidRDefault="004036EB" w:rsidP="0011223E">
            <w:pPr>
              <w:spacing w:line="500" w:lineRule="exact"/>
              <w:rPr>
                <w:rFonts w:ascii="仿宋_GB2312" w:eastAsia="仿宋_GB2312" w:hAnsi="华文仿宋"/>
                <w:kern w:val="0"/>
                <w:sz w:val="18"/>
                <w:szCs w:val="18"/>
              </w:rPr>
            </w:pP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B877D9">
            <w:pPr>
              <w:jc w:val="left"/>
              <w:rPr>
                <w:rFonts w:ascii="仿宋_GB2312" w:eastAsia="仿宋_GB2312"/>
                <w:sz w:val="18"/>
                <w:szCs w:val="18"/>
              </w:rPr>
            </w:pPr>
            <w:r w:rsidRPr="003F33B1">
              <w:rPr>
                <w:rFonts w:ascii="仿宋_GB2312" w:eastAsia="仿宋_GB2312"/>
                <w:sz w:val="18"/>
                <w:szCs w:val="18"/>
              </w:rPr>
              <w:t>PS-6146</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color w:val="000000"/>
                <w:kern w:val="0"/>
                <w:sz w:val="18"/>
                <w:szCs w:val="18"/>
              </w:rPr>
            </w:pPr>
            <w:r w:rsidRPr="0011223E">
              <w:rPr>
                <w:rFonts w:ascii="仿宋_GB2312" w:eastAsia="仿宋_GB2312" w:hAnsi="华文仿宋" w:hint="eastAsia"/>
                <w:color w:val="000000"/>
                <w:kern w:val="0"/>
                <w:sz w:val="18"/>
                <w:szCs w:val="18"/>
              </w:rPr>
              <w:t>药物筛选技术与进展</w:t>
            </w:r>
          </w:p>
          <w:p w:rsidR="004036EB" w:rsidRPr="0011223E" w:rsidRDefault="004036EB" w:rsidP="0011223E">
            <w:pPr>
              <w:spacing w:line="500" w:lineRule="exact"/>
              <w:rPr>
                <w:rFonts w:ascii="仿宋_GB2312" w:eastAsia="仿宋_GB2312" w:hAnsi="华文仿宋"/>
                <w:color w:val="000000"/>
                <w:kern w:val="0"/>
                <w:sz w:val="18"/>
                <w:szCs w:val="18"/>
              </w:rPr>
            </w:pPr>
            <w:r w:rsidRPr="0011223E">
              <w:rPr>
                <w:rFonts w:ascii="仿宋_GB2312" w:eastAsia="仿宋_GB2312" w:hAnsi="华文仿宋"/>
                <w:color w:val="000000"/>
                <w:kern w:val="0"/>
                <w:sz w:val="18"/>
                <w:szCs w:val="18"/>
              </w:rPr>
              <w:t>Advanced Technologies in Drug Screening</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60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李民</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B877D9">
            <w:pPr>
              <w:jc w:val="left"/>
              <w:rPr>
                <w:rFonts w:ascii="仿宋_GB2312" w:eastAsia="仿宋_GB2312"/>
                <w:sz w:val="18"/>
                <w:szCs w:val="18"/>
              </w:rPr>
            </w:pPr>
            <w:r w:rsidRPr="003F33B1">
              <w:rPr>
                <w:rFonts w:ascii="仿宋_GB2312" w:eastAsia="仿宋_GB2312"/>
                <w:sz w:val="18"/>
                <w:szCs w:val="18"/>
              </w:rPr>
              <w:t>PS-6147</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90059E" w:rsidRDefault="004036EB" w:rsidP="005C5D21">
            <w:pPr>
              <w:spacing w:line="500" w:lineRule="exact"/>
              <w:rPr>
                <w:rFonts w:ascii="仿宋_GB2312" w:eastAsia="仿宋_GB2312" w:hAnsi="华文仿宋"/>
                <w:kern w:val="0"/>
                <w:sz w:val="18"/>
                <w:szCs w:val="18"/>
              </w:rPr>
            </w:pPr>
            <w:r w:rsidRPr="0090059E">
              <w:rPr>
                <w:rFonts w:ascii="仿宋_GB2312" w:eastAsia="仿宋_GB2312" w:hAnsi="华文仿宋" w:hint="eastAsia"/>
                <w:kern w:val="0"/>
                <w:sz w:val="18"/>
                <w:szCs w:val="18"/>
              </w:rPr>
              <w:t>药物分析新进展</w:t>
            </w:r>
          </w:p>
          <w:p w:rsidR="004036EB" w:rsidRPr="0090059E" w:rsidRDefault="004036EB" w:rsidP="005C5D21">
            <w:pPr>
              <w:spacing w:line="500" w:lineRule="exact"/>
              <w:rPr>
                <w:rFonts w:ascii="仿宋_GB2312" w:eastAsia="仿宋_GB2312" w:hAnsi="华文仿宋"/>
                <w:kern w:val="0"/>
                <w:sz w:val="18"/>
                <w:szCs w:val="18"/>
              </w:rPr>
            </w:pPr>
            <w:r w:rsidRPr="00AF4189">
              <w:rPr>
                <w:rFonts w:ascii="仿宋_GB2312" w:eastAsia="仿宋_GB2312" w:hAnsi="华文仿宋"/>
                <w:sz w:val="18"/>
                <w:szCs w:val="18"/>
              </w:rPr>
              <w:t>Advances in Pharmaceutical Analysis</w:t>
            </w:r>
          </w:p>
        </w:tc>
        <w:tc>
          <w:tcPr>
            <w:tcW w:w="684" w:type="dxa"/>
          </w:tcPr>
          <w:p w:rsidR="004036EB" w:rsidRPr="0090059E" w:rsidRDefault="004036EB" w:rsidP="005C5D21">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60</w:t>
            </w:r>
          </w:p>
        </w:tc>
        <w:tc>
          <w:tcPr>
            <w:tcW w:w="544" w:type="dxa"/>
            <w:gridSpan w:val="2"/>
          </w:tcPr>
          <w:p w:rsidR="004036EB" w:rsidRPr="0090059E" w:rsidRDefault="004036EB" w:rsidP="005C5D21">
            <w:pPr>
              <w:spacing w:line="500" w:lineRule="exact"/>
              <w:rPr>
                <w:rFonts w:ascii="仿宋_GB2312" w:eastAsia="仿宋_GB2312" w:hAnsi="华文仿宋"/>
                <w:kern w:val="0"/>
                <w:sz w:val="18"/>
                <w:szCs w:val="18"/>
              </w:rPr>
            </w:pPr>
            <w:r w:rsidRPr="0090059E">
              <w:rPr>
                <w:rFonts w:ascii="仿宋_GB2312" w:eastAsia="仿宋_GB2312" w:hAnsi="华文仿宋"/>
                <w:kern w:val="0"/>
                <w:sz w:val="18"/>
                <w:szCs w:val="18"/>
              </w:rPr>
              <w:t>3</w:t>
            </w:r>
          </w:p>
        </w:tc>
        <w:tc>
          <w:tcPr>
            <w:tcW w:w="945" w:type="dxa"/>
            <w:gridSpan w:val="2"/>
          </w:tcPr>
          <w:p w:rsidR="004036EB" w:rsidRPr="0090059E" w:rsidRDefault="004036EB" w:rsidP="005C5D21">
            <w:pPr>
              <w:rPr>
                <w:rFonts w:ascii="仿宋_GB2312" w:eastAsia="仿宋_GB2312" w:hAnsi="华文仿宋"/>
                <w:kern w:val="0"/>
                <w:sz w:val="18"/>
                <w:szCs w:val="18"/>
              </w:rPr>
            </w:pPr>
            <w:r w:rsidRPr="0090059E">
              <w:rPr>
                <w:rFonts w:ascii="仿宋_GB2312" w:eastAsia="仿宋_GB2312" w:hAnsi="华文仿宋" w:hint="eastAsia"/>
                <w:kern w:val="0"/>
                <w:sz w:val="18"/>
                <w:szCs w:val="18"/>
              </w:rPr>
              <w:t>陈缵光</w:t>
            </w:r>
          </w:p>
        </w:tc>
        <w:tc>
          <w:tcPr>
            <w:tcW w:w="925" w:type="dxa"/>
            <w:gridSpan w:val="2"/>
          </w:tcPr>
          <w:p w:rsidR="004036EB" w:rsidRPr="0090059E" w:rsidRDefault="004036EB" w:rsidP="005C5D21">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B877D9">
            <w:pPr>
              <w:jc w:val="left"/>
              <w:rPr>
                <w:rFonts w:ascii="仿宋_GB2312" w:eastAsia="仿宋_GB2312"/>
                <w:sz w:val="18"/>
                <w:szCs w:val="18"/>
              </w:rPr>
            </w:pPr>
            <w:r w:rsidRPr="003F33B1">
              <w:rPr>
                <w:rFonts w:ascii="仿宋_GB2312" w:eastAsia="仿宋_GB2312"/>
                <w:sz w:val="18"/>
                <w:szCs w:val="18"/>
              </w:rPr>
              <w:t>PS-6148</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药物晶型研究</w:t>
            </w:r>
          </w:p>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Research on pharmaceutical polymorphism</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36</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陈嘉媚</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vMerge/>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B877D9">
            <w:pPr>
              <w:jc w:val="left"/>
              <w:rPr>
                <w:rFonts w:ascii="仿宋_GB2312" w:eastAsia="仿宋_GB2312"/>
                <w:sz w:val="18"/>
                <w:szCs w:val="18"/>
              </w:rPr>
            </w:pPr>
            <w:r w:rsidRPr="003F33B1">
              <w:rPr>
                <w:rFonts w:ascii="仿宋_GB2312" w:eastAsia="仿宋_GB2312"/>
                <w:sz w:val="18"/>
                <w:szCs w:val="18"/>
              </w:rPr>
              <w:t>PS-6149</w:t>
            </w:r>
            <w:r w:rsidRPr="003F33B1">
              <w:rPr>
                <w:rFonts w:eastAsia="仿宋_GB2312"/>
                <w:sz w:val="18"/>
                <w:szCs w:val="18"/>
              </w:rPr>
              <w:t>      </w:t>
            </w:r>
            <w:r w:rsidRPr="003F33B1">
              <w:rPr>
                <w:rFonts w:ascii="仿宋_GB2312" w:eastAsia="仿宋_GB2312"/>
                <w:sz w:val="18"/>
                <w:szCs w:val="18"/>
              </w:rPr>
              <w:t xml:space="preserve"> </w:t>
            </w:r>
            <w:r w:rsidRPr="003F33B1">
              <w:rPr>
                <w:rFonts w:eastAsia="仿宋_GB2312"/>
                <w:sz w:val="18"/>
                <w:szCs w:val="18"/>
              </w:rPr>
              <w:t> </w:t>
            </w:r>
          </w:p>
        </w:tc>
        <w:tc>
          <w:tcPr>
            <w:tcW w:w="3352"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hint="eastAsia"/>
                <w:kern w:val="0"/>
                <w:sz w:val="18"/>
                <w:szCs w:val="18"/>
              </w:rPr>
              <w:t>药物化学生物学科研基本技能</w:t>
            </w:r>
            <w:r w:rsidRPr="0011223E">
              <w:rPr>
                <w:rFonts w:ascii="仿宋_GB2312" w:eastAsia="仿宋_GB2312" w:hAnsi="华文仿宋"/>
                <w:kern w:val="0"/>
                <w:sz w:val="18"/>
                <w:szCs w:val="18"/>
              </w:rPr>
              <w:t xml:space="preserve">Basic </w:t>
            </w:r>
            <w:r w:rsidRPr="0011223E">
              <w:rPr>
                <w:rFonts w:ascii="仿宋_GB2312" w:eastAsia="仿宋_GB2312" w:hAnsi="华文仿宋"/>
                <w:kern w:val="0"/>
                <w:sz w:val="18"/>
                <w:szCs w:val="18"/>
              </w:rPr>
              <w:lastRenderedPageBreak/>
              <w:t>Research Skills in Medicinal Chemical Biology</w:t>
            </w:r>
          </w:p>
        </w:tc>
        <w:tc>
          <w:tcPr>
            <w:tcW w:w="684" w:type="dxa"/>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lastRenderedPageBreak/>
              <w:t>40</w:t>
            </w:r>
          </w:p>
        </w:tc>
        <w:tc>
          <w:tcPr>
            <w:tcW w:w="544" w:type="dxa"/>
            <w:gridSpan w:val="2"/>
          </w:tcPr>
          <w:p w:rsidR="004036EB" w:rsidRPr="0011223E" w:rsidRDefault="004036EB" w:rsidP="0011223E">
            <w:pPr>
              <w:spacing w:line="500" w:lineRule="exact"/>
              <w:rPr>
                <w:rFonts w:ascii="仿宋_GB2312" w:eastAsia="仿宋_GB2312" w:hAnsi="华文仿宋"/>
                <w:kern w:val="0"/>
                <w:sz w:val="18"/>
                <w:szCs w:val="18"/>
              </w:rPr>
            </w:pPr>
            <w:r w:rsidRPr="0011223E">
              <w:rPr>
                <w:rFonts w:ascii="仿宋_GB2312" w:eastAsia="仿宋_GB2312" w:hAnsi="华文仿宋"/>
                <w:kern w:val="0"/>
                <w:sz w:val="18"/>
                <w:szCs w:val="18"/>
              </w:rPr>
              <w:t>2</w:t>
            </w:r>
          </w:p>
        </w:tc>
        <w:tc>
          <w:tcPr>
            <w:tcW w:w="945" w:type="dxa"/>
            <w:gridSpan w:val="2"/>
          </w:tcPr>
          <w:p w:rsidR="004036EB" w:rsidRPr="0011223E" w:rsidRDefault="004036EB" w:rsidP="0009647B">
            <w:pPr>
              <w:rPr>
                <w:rFonts w:ascii="仿宋_GB2312" w:eastAsia="仿宋_GB2312" w:hAnsi="华文仿宋"/>
                <w:kern w:val="0"/>
                <w:sz w:val="18"/>
                <w:szCs w:val="18"/>
              </w:rPr>
            </w:pPr>
            <w:r w:rsidRPr="0011223E">
              <w:rPr>
                <w:rFonts w:ascii="仿宋_GB2312" w:eastAsia="仿宋_GB2312" w:hAnsi="华文仿宋" w:hint="eastAsia"/>
                <w:kern w:val="0"/>
                <w:sz w:val="18"/>
                <w:szCs w:val="18"/>
              </w:rPr>
              <w:t>欧田苗</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r w:rsidR="004036EB" w:rsidRPr="00F31CD6" w:rsidTr="00037FD1">
        <w:trPr>
          <w:gridAfter w:val="1"/>
          <w:wAfter w:w="18" w:type="dxa"/>
        </w:trPr>
        <w:tc>
          <w:tcPr>
            <w:tcW w:w="516" w:type="dxa"/>
          </w:tcPr>
          <w:p w:rsidR="004036EB" w:rsidRPr="0011223E" w:rsidRDefault="004036EB" w:rsidP="0011223E">
            <w:pPr>
              <w:spacing w:line="500" w:lineRule="exact"/>
              <w:rPr>
                <w:rFonts w:ascii="仿宋_GB2312" w:eastAsia="仿宋_GB2312" w:hAnsi="华文仿宋"/>
                <w:kern w:val="0"/>
                <w:sz w:val="18"/>
                <w:szCs w:val="18"/>
              </w:rPr>
            </w:pPr>
          </w:p>
        </w:tc>
        <w:tc>
          <w:tcPr>
            <w:tcW w:w="801" w:type="dxa"/>
          </w:tcPr>
          <w:p w:rsidR="004036EB" w:rsidRPr="0011223E" w:rsidRDefault="004036EB" w:rsidP="0011223E">
            <w:pPr>
              <w:spacing w:line="500" w:lineRule="exact"/>
              <w:rPr>
                <w:rFonts w:ascii="仿宋_GB2312" w:eastAsia="仿宋_GB2312" w:hAnsi="华文仿宋"/>
                <w:kern w:val="0"/>
                <w:sz w:val="18"/>
                <w:szCs w:val="18"/>
              </w:rPr>
            </w:pPr>
          </w:p>
        </w:tc>
        <w:tc>
          <w:tcPr>
            <w:tcW w:w="1413" w:type="dxa"/>
            <w:gridSpan w:val="2"/>
          </w:tcPr>
          <w:p w:rsidR="004036EB" w:rsidRPr="003F33B1" w:rsidRDefault="004036EB" w:rsidP="00B877D9">
            <w:pPr>
              <w:jc w:val="left"/>
              <w:rPr>
                <w:rFonts w:ascii="仿宋_GB2312" w:eastAsia="仿宋_GB2312"/>
                <w:sz w:val="18"/>
                <w:szCs w:val="18"/>
              </w:rPr>
            </w:pPr>
            <w:r w:rsidRPr="003F33B1">
              <w:rPr>
                <w:rFonts w:eastAsia="仿宋_GB2312"/>
                <w:sz w:val="18"/>
                <w:szCs w:val="18"/>
              </w:rPr>
              <w:t> </w:t>
            </w:r>
            <w:r w:rsidR="00954454" w:rsidRPr="003F33B1">
              <w:rPr>
                <w:rFonts w:ascii="仿宋_GB2312" w:eastAsia="仿宋_GB2312"/>
                <w:sz w:val="18"/>
                <w:szCs w:val="18"/>
              </w:rPr>
              <w:t>PS-615</w:t>
            </w:r>
            <w:r w:rsidR="00954454">
              <w:rPr>
                <w:rFonts w:ascii="仿宋_GB2312" w:eastAsia="仿宋_GB2312" w:hint="eastAsia"/>
                <w:sz w:val="18"/>
                <w:szCs w:val="18"/>
              </w:rPr>
              <w:t>1</w:t>
            </w:r>
          </w:p>
        </w:tc>
        <w:tc>
          <w:tcPr>
            <w:tcW w:w="3352" w:type="dxa"/>
          </w:tcPr>
          <w:p w:rsidR="004036EB" w:rsidRPr="0011223E" w:rsidRDefault="00954454" w:rsidP="0011223E">
            <w:pPr>
              <w:spacing w:line="500" w:lineRule="exact"/>
              <w:rPr>
                <w:rFonts w:ascii="仿宋_GB2312" w:eastAsia="仿宋_GB2312" w:hAnsi="华文仿宋"/>
                <w:kern w:val="0"/>
                <w:sz w:val="18"/>
                <w:szCs w:val="18"/>
              </w:rPr>
            </w:pPr>
            <w:r>
              <w:rPr>
                <w:rFonts w:ascii="仿宋_GB2312" w:eastAsia="仿宋_GB2312" w:hAnsi="华文仿宋"/>
                <w:kern w:val="0"/>
                <w:sz w:val="18"/>
                <w:szCs w:val="18"/>
              </w:rPr>
              <w:t>量子化学计算在药物设计中的应用</w:t>
            </w:r>
            <w:r w:rsidR="008018E1" w:rsidRPr="008018E1">
              <w:rPr>
                <w:rFonts w:ascii="仿宋_GB2312" w:eastAsia="仿宋_GB2312" w:hAnsi="华文仿宋"/>
                <w:kern w:val="0"/>
                <w:sz w:val="18"/>
                <w:szCs w:val="18"/>
              </w:rPr>
              <w:t>Applications of Quantum Chemical Methods in Drug Design</w:t>
            </w:r>
          </w:p>
        </w:tc>
        <w:tc>
          <w:tcPr>
            <w:tcW w:w="684" w:type="dxa"/>
          </w:tcPr>
          <w:p w:rsidR="004036EB" w:rsidRPr="0011223E" w:rsidRDefault="00954454" w:rsidP="0011223E">
            <w:pPr>
              <w:spacing w:line="500" w:lineRule="exact"/>
              <w:rPr>
                <w:rFonts w:ascii="仿宋_GB2312" w:eastAsia="仿宋_GB2312" w:hAnsi="华文仿宋"/>
                <w:kern w:val="0"/>
                <w:sz w:val="18"/>
                <w:szCs w:val="18"/>
              </w:rPr>
            </w:pPr>
            <w:r>
              <w:rPr>
                <w:rFonts w:ascii="仿宋_GB2312" w:eastAsia="仿宋_GB2312" w:hAnsi="华文仿宋" w:hint="eastAsia"/>
                <w:kern w:val="0"/>
                <w:sz w:val="18"/>
                <w:szCs w:val="18"/>
              </w:rPr>
              <w:t>60</w:t>
            </w:r>
          </w:p>
        </w:tc>
        <w:tc>
          <w:tcPr>
            <w:tcW w:w="544" w:type="dxa"/>
            <w:gridSpan w:val="2"/>
          </w:tcPr>
          <w:p w:rsidR="004036EB" w:rsidRPr="0011223E" w:rsidRDefault="00954454" w:rsidP="0011223E">
            <w:pPr>
              <w:spacing w:line="500" w:lineRule="exact"/>
              <w:rPr>
                <w:rFonts w:ascii="仿宋_GB2312" w:eastAsia="仿宋_GB2312" w:hAnsi="华文仿宋"/>
                <w:kern w:val="0"/>
                <w:sz w:val="18"/>
                <w:szCs w:val="18"/>
              </w:rPr>
            </w:pPr>
            <w:r>
              <w:rPr>
                <w:rFonts w:ascii="仿宋_GB2312" w:eastAsia="仿宋_GB2312" w:hAnsi="华文仿宋" w:hint="eastAsia"/>
                <w:kern w:val="0"/>
                <w:sz w:val="18"/>
                <w:szCs w:val="18"/>
              </w:rPr>
              <w:t>3</w:t>
            </w:r>
          </w:p>
        </w:tc>
        <w:tc>
          <w:tcPr>
            <w:tcW w:w="945" w:type="dxa"/>
            <w:gridSpan w:val="2"/>
          </w:tcPr>
          <w:p w:rsidR="004036EB" w:rsidRPr="0011223E" w:rsidRDefault="006022B5" w:rsidP="0011223E">
            <w:pPr>
              <w:spacing w:line="500" w:lineRule="exact"/>
              <w:rPr>
                <w:rFonts w:ascii="仿宋_GB2312" w:eastAsia="仿宋_GB2312" w:hAnsi="华文仿宋"/>
                <w:kern w:val="0"/>
                <w:sz w:val="18"/>
                <w:szCs w:val="18"/>
              </w:rPr>
            </w:pPr>
            <w:r>
              <w:rPr>
                <w:rFonts w:ascii="仿宋_GB2312" w:eastAsia="仿宋_GB2312" w:hAnsi="华文仿宋"/>
                <w:kern w:val="0"/>
                <w:sz w:val="18"/>
                <w:szCs w:val="18"/>
              </w:rPr>
              <w:t>巫瑞波</w:t>
            </w:r>
          </w:p>
        </w:tc>
        <w:tc>
          <w:tcPr>
            <w:tcW w:w="925" w:type="dxa"/>
            <w:gridSpan w:val="2"/>
          </w:tcPr>
          <w:p w:rsidR="004036EB" w:rsidRPr="0011223E" w:rsidRDefault="004036EB" w:rsidP="0011223E">
            <w:pPr>
              <w:spacing w:line="500" w:lineRule="exact"/>
              <w:rPr>
                <w:rFonts w:ascii="仿宋_GB2312" w:eastAsia="仿宋_GB2312" w:hAnsi="华文仿宋"/>
                <w:kern w:val="0"/>
                <w:sz w:val="18"/>
                <w:szCs w:val="18"/>
              </w:rPr>
            </w:pPr>
          </w:p>
        </w:tc>
      </w:tr>
    </w:tbl>
    <w:p w:rsidR="004036EB" w:rsidRPr="00683357" w:rsidRDefault="004036EB" w:rsidP="00255684">
      <w:pPr>
        <w:spacing w:line="500" w:lineRule="exact"/>
        <w:ind w:firstLineChars="200" w:firstLine="360"/>
        <w:rPr>
          <w:rFonts w:ascii="仿宋_GB2312" w:eastAsia="仿宋_GB2312" w:hAnsi="华文仿宋"/>
          <w:sz w:val="18"/>
          <w:szCs w:val="18"/>
        </w:rPr>
      </w:pPr>
      <w:r w:rsidRPr="00683357">
        <w:rPr>
          <w:rFonts w:ascii="仿宋_GB2312" w:eastAsia="仿宋_GB2312" w:hAnsi="华文仿宋" w:hint="eastAsia"/>
          <w:sz w:val="18"/>
          <w:szCs w:val="18"/>
        </w:rPr>
        <w:t>说明：第一外国语为小语种的代码如下：</w:t>
      </w:r>
    </w:p>
    <w:p w:rsidR="004036EB" w:rsidRDefault="004036EB" w:rsidP="00255684">
      <w:pPr>
        <w:spacing w:line="300" w:lineRule="exact"/>
        <w:ind w:firstLineChars="200" w:firstLine="360"/>
        <w:rPr>
          <w:rFonts w:ascii="仿宋_GB2312" w:eastAsia="仿宋_GB2312" w:hAnsi="华文仿宋"/>
          <w:sz w:val="18"/>
          <w:szCs w:val="18"/>
        </w:rPr>
      </w:pPr>
      <w:r>
        <w:rPr>
          <w:rFonts w:ascii="仿宋_GB2312" w:eastAsia="仿宋_GB2312" w:hAnsi="华文仿宋"/>
          <w:sz w:val="18"/>
          <w:szCs w:val="18"/>
        </w:rPr>
        <w:t xml:space="preserve">     </w:t>
      </w:r>
      <w:r>
        <w:rPr>
          <w:rFonts w:ascii="仿宋_GB2312" w:eastAsia="仿宋_GB2312" w:hAnsi="华文仿宋" w:hint="eastAsia"/>
          <w:sz w:val="18"/>
          <w:szCs w:val="18"/>
        </w:rPr>
        <w:t>第一外国语（日语）</w:t>
      </w:r>
      <w:r>
        <w:rPr>
          <w:rFonts w:ascii="仿宋_GB2312" w:eastAsia="仿宋_GB2312" w:hAnsi="华文仿宋"/>
          <w:sz w:val="18"/>
          <w:szCs w:val="18"/>
        </w:rPr>
        <w:t>FL-5002</w:t>
      </w:r>
    </w:p>
    <w:p w:rsidR="004036EB" w:rsidRDefault="004036EB" w:rsidP="00255684">
      <w:pPr>
        <w:spacing w:line="300" w:lineRule="exact"/>
        <w:ind w:firstLineChars="200" w:firstLine="360"/>
        <w:rPr>
          <w:rFonts w:ascii="仿宋_GB2312" w:eastAsia="仿宋_GB2312" w:hAnsi="华文仿宋"/>
          <w:sz w:val="18"/>
          <w:szCs w:val="18"/>
        </w:rPr>
      </w:pPr>
      <w:r>
        <w:rPr>
          <w:rFonts w:ascii="仿宋_GB2312" w:eastAsia="仿宋_GB2312" w:hAnsi="华文仿宋"/>
          <w:sz w:val="18"/>
          <w:szCs w:val="18"/>
        </w:rPr>
        <w:t xml:space="preserve">     </w:t>
      </w:r>
      <w:r>
        <w:rPr>
          <w:rFonts w:ascii="仿宋_GB2312" w:eastAsia="仿宋_GB2312" w:hAnsi="华文仿宋" w:hint="eastAsia"/>
          <w:sz w:val="18"/>
          <w:szCs w:val="18"/>
        </w:rPr>
        <w:t>第一外国语（法语）</w:t>
      </w:r>
      <w:r>
        <w:rPr>
          <w:rFonts w:ascii="仿宋_GB2312" w:eastAsia="仿宋_GB2312" w:hAnsi="华文仿宋"/>
          <w:sz w:val="18"/>
          <w:szCs w:val="18"/>
        </w:rPr>
        <w:t>FL-5003</w:t>
      </w:r>
    </w:p>
    <w:p w:rsidR="004036EB" w:rsidRDefault="004036EB" w:rsidP="00255684">
      <w:pPr>
        <w:spacing w:line="300" w:lineRule="exact"/>
        <w:ind w:firstLineChars="200" w:firstLine="360"/>
        <w:rPr>
          <w:rFonts w:ascii="仿宋_GB2312" w:eastAsia="仿宋_GB2312" w:hAnsi="华文仿宋"/>
          <w:sz w:val="18"/>
          <w:szCs w:val="18"/>
        </w:rPr>
      </w:pPr>
      <w:r>
        <w:rPr>
          <w:rFonts w:ascii="仿宋_GB2312" w:eastAsia="仿宋_GB2312" w:hAnsi="华文仿宋"/>
          <w:sz w:val="18"/>
          <w:szCs w:val="18"/>
        </w:rPr>
        <w:t xml:space="preserve">     </w:t>
      </w:r>
      <w:r>
        <w:rPr>
          <w:rFonts w:ascii="仿宋_GB2312" w:eastAsia="仿宋_GB2312" w:hAnsi="华文仿宋" w:hint="eastAsia"/>
          <w:sz w:val="18"/>
          <w:szCs w:val="18"/>
        </w:rPr>
        <w:t>第一外国语（德语）</w:t>
      </w:r>
      <w:r>
        <w:rPr>
          <w:rFonts w:ascii="仿宋_GB2312" w:eastAsia="仿宋_GB2312" w:hAnsi="华文仿宋"/>
          <w:sz w:val="18"/>
          <w:szCs w:val="18"/>
        </w:rPr>
        <w:t>FL-5004</w:t>
      </w:r>
    </w:p>
    <w:p w:rsidR="004036EB" w:rsidRDefault="004036EB" w:rsidP="00255684">
      <w:pPr>
        <w:spacing w:line="300" w:lineRule="exact"/>
        <w:ind w:firstLineChars="200" w:firstLine="360"/>
        <w:rPr>
          <w:rFonts w:ascii="仿宋_GB2312" w:eastAsia="仿宋_GB2312" w:hAnsi="华文仿宋"/>
          <w:sz w:val="28"/>
          <w:szCs w:val="28"/>
        </w:rPr>
      </w:pPr>
      <w:r>
        <w:rPr>
          <w:rFonts w:ascii="仿宋_GB2312" w:eastAsia="仿宋_GB2312" w:hAnsi="华文仿宋"/>
          <w:sz w:val="18"/>
          <w:szCs w:val="18"/>
        </w:rPr>
        <w:t xml:space="preserve">     </w:t>
      </w:r>
      <w:r>
        <w:rPr>
          <w:rFonts w:ascii="仿宋_GB2312" w:eastAsia="仿宋_GB2312" w:hAnsi="华文仿宋" w:hint="eastAsia"/>
          <w:sz w:val="18"/>
          <w:szCs w:val="18"/>
        </w:rPr>
        <w:t>第一外国语（俄语）</w:t>
      </w:r>
      <w:r>
        <w:rPr>
          <w:rFonts w:ascii="仿宋_GB2312" w:eastAsia="仿宋_GB2312" w:hAnsi="华文仿宋"/>
          <w:sz w:val="18"/>
          <w:szCs w:val="18"/>
        </w:rPr>
        <w:t>FL-5005</w:t>
      </w:r>
    </w:p>
    <w:p w:rsidR="004036EB" w:rsidRPr="002D6540" w:rsidRDefault="004036EB" w:rsidP="006B3C32">
      <w:pPr>
        <w:spacing w:line="500" w:lineRule="exact"/>
        <w:rPr>
          <w:rFonts w:ascii="仿宋_GB2312" w:eastAsia="仿宋_GB2312" w:hAnsi="宋体"/>
          <w:b/>
          <w:sz w:val="32"/>
          <w:szCs w:val="32"/>
        </w:rPr>
      </w:pPr>
      <w:r w:rsidRPr="002D6540">
        <w:rPr>
          <w:rFonts w:ascii="仿宋_GB2312" w:eastAsia="仿宋_GB2312" w:hAnsi="宋体" w:hint="eastAsia"/>
          <w:b/>
          <w:sz w:val="32"/>
          <w:szCs w:val="32"/>
        </w:rPr>
        <w:t>七、培养环节与要求</w:t>
      </w:r>
    </w:p>
    <w:p w:rsidR="004036EB" w:rsidRPr="00720049" w:rsidRDefault="004036EB" w:rsidP="00255684">
      <w:pPr>
        <w:spacing w:line="500" w:lineRule="exact"/>
        <w:ind w:firstLineChars="150" w:firstLine="360"/>
        <w:rPr>
          <w:rFonts w:ascii="仿宋_GB2312" w:eastAsia="仿宋_GB2312" w:hAnsi="宋体"/>
          <w:sz w:val="24"/>
          <w:szCs w:val="24"/>
        </w:rPr>
      </w:pPr>
      <w:r w:rsidRPr="00720049">
        <w:rPr>
          <w:rFonts w:ascii="仿宋_GB2312" w:eastAsia="仿宋_GB2312" w:hAnsi="宋体"/>
          <w:sz w:val="24"/>
          <w:szCs w:val="24"/>
        </w:rPr>
        <w:t>1.</w:t>
      </w:r>
      <w:r w:rsidRPr="00720049">
        <w:rPr>
          <w:rFonts w:ascii="仿宋_GB2312" w:eastAsia="仿宋_GB2312" w:hAnsi="宋体" w:hint="eastAsia"/>
          <w:sz w:val="24"/>
          <w:szCs w:val="24"/>
        </w:rPr>
        <w:t>硕士研究生应加强政治理论、自然辩证法等课程学习，积极参加班级及所在教研室和学院组织的公益劳动等活动。</w:t>
      </w:r>
    </w:p>
    <w:p w:rsidR="004036EB" w:rsidRPr="00720049" w:rsidRDefault="004036EB" w:rsidP="00255684">
      <w:pPr>
        <w:spacing w:line="500" w:lineRule="exact"/>
        <w:ind w:firstLineChars="150" w:firstLine="360"/>
        <w:rPr>
          <w:rFonts w:ascii="仿宋_GB2312" w:eastAsia="仿宋_GB2312" w:hAnsi="宋体"/>
          <w:sz w:val="24"/>
          <w:szCs w:val="24"/>
        </w:rPr>
      </w:pPr>
      <w:r>
        <w:rPr>
          <w:rFonts w:ascii="仿宋_GB2312" w:eastAsia="仿宋_GB2312" w:hAnsi="宋体"/>
          <w:sz w:val="24"/>
          <w:szCs w:val="24"/>
        </w:rPr>
        <w:t>2</w:t>
      </w:r>
      <w:r w:rsidRPr="00720049">
        <w:rPr>
          <w:rFonts w:ascii="仿宋_GB2312" w:eastAsia="仿宋_GB2312" w:hAnsi="宋体" w:hint="eastAsia"/>
          <w:sz w:val="24"/>
          <w:szCs w:val="24"/>
        </w:rPr>
        <w:t>．学位论文题目及技术路线应在认真做好文献综述的基础上确定。鼓励硕士生参与导师承担的科研项目，注意选择有重要应用价值的课题，学位论文要有新见解。</w:t>
      </w:r>
    </w:p>
    <w:p w:rsidR="004036EB" w:rsidRPr="00720049" w:rsidRDefault="004036EB" w:rsidP="00255684">
      <w:pPr>
        <w:spacing w:line="500" w:lineRule="exact"/>
        <w:ind w:firstLineChars="150" w:firstLine="360"/>
        <w:rPr>
          <w:rFonts w:ascii="仿宋_GB2312" w:eastAsia="仿宋_GB2312" w:hAnsi="宋体"/>
          <w:sz w:val="24"/>
          <w:szCs w:val="24"/>
        </w:rPr>
      </w:pPr>
      <w:r>
        <w:rPr>
          <w:rFonts w:ascii="仿宋_GB2312" w:eastAsia="仿宋_GB2312" w:hAnsi="宋体"/>
          <w:sz w:val="24"/>
          <w:szCs w:val="24"/>
        </w:rPr>
        <w:t>3</w:t>
      </w:r>
      <w:r w:rsidRPr="00720049">
        <w:rPr>
          <w:rFonts w:ascii="仿宋_GB2312" w:eastAsia="仿宋_GB2312" w:hAnsi="宋体"/>
          <w:sz w:val="24"/>
          <w:szCs w:val="24"/>
        </w:rPr>
        <w:t>.</w:t>
      </w:r>
      <w:r w:rsidRPr="00720049">
        <w:rPr>
          <w:rFonts w:ascii="仿宋_GB2312" w:eastAsia="仿宋_GB2312" w:hAnsi="宋体" w:hint="eastAsia"/>
          <w:sz w:val="24"/>
          <w:szCs w:val="24"/>
        </w:rPr>
        <w:t>本专业研究生要求在第二学期末或第三学期初完成选题及开题报告工作。论文开展以后，在学位论文答辩前半年需要安排研究生在一定范围内（如教研室）进行</w:t>
      </w:r>
      <w:r w:rsidRPr="00720049">
        <w:rPr>
          <w:rFonts w:ascii="仿宋_GB2312" w:eastAsia="仿宋_GB2312" w:hAnsi="宋体"/>
          <w:sz w:val="24"/>
          <w:szCs w:val="24"/>
        </w:rPr>
        <w:t>1</w:t>
      </w:r>
      <w:r w:rsidRPr="00720049">
        <w:rPr>
          <w:rFonts w:ascii="仿宋_GB2312" w:eastAsia="仿宋_GB2312" w:hAnsi="宋体" w:hint="eastAsia"/>
          <w:sz w:val="24"/>
          <w:szCs w:val="24"/>
        </w:rPr>
        <w:t>次阶段性进展情况的汇报，以取得指导小组的集体帮助。</w:t>
      </w:r>
    </w:p>
    <w:p w:rsidR="004036EB" w:rsidRDefault="004036EB" w:rsidP="00255684">
      <w:pPr>
        <w:spacing w:line="500" w:lineRule="exact"/>
        <w:ind w:firstLineChars="150" w:firstLine="360"/>
        <w:rPr>
          <w:rFonts w:ascii="仿宋_GB2312" w:eastAsia="仿宋_GB2312" w:hAnsi="宋体"/>
          <w:sz w:val="24"/>
          <w:szCs w:val="24"/>
        </w:rPr>
      </w:pPr>
      <w:r>
        <w:rPr>
          <w:rFonts w:ascii="仿宋_GB2312" w:eastAsia="仿宋_GB2312" w:hAnsi="宋体"/>
          <w:sz w:val="24"/>
          <w:szCs w:val="24"/>
        </w:rPr>
        <w:t>4</w:t>
      </w:r>
      <w:r w:rsidRPr="00720049">
        <w:rPr>
          <w:rFonts w:ascii="仿宋_GB2312" w:eastAsia="仿宋_GB2312" w:hAnsi="宋体"/>
          <w:sz w:val="24"/>
          <w:szCs w:val="24"/>
        </w:rPr>
        <w:t>.</w:t>
      </w:r>
      <w:r w:rsidRPr="00720049">
        <w:rPr>
          <w:rFonts w:ascii="仿宋_GB2312" w:eastAsia="仿宋_GB2312" w:hAnsi="宋体" w:hint="eastAsia"/>
          <w:sz w:val="24"/>
          <w:szCs w:val="24"/>
        </w:rPr>
        <w:t>本专业研究生在校期间应在核心以上刊物发表本专业领域学术论文</w:t>
      </w:r>
      <w:r w:rsidRPr="00720049">
        <w:rPr>
          <w:rFonts w:ascii="仿宋_GB2312" w:eastAsia="仿宋_GB2312" w:hAnsi="宋体"/>
          <w:sz w:val="24"/>
          <w:szCs w:val="24"/>
        </w:rPr>
        <w:t>1</w:t>
      </w:r>
      <w:r w:rsidRPr="00720049">
        <w:rPr>
          <w:rFonts w:ascii="仿宋_GB2312" w:eastAsia="仿宋_GB2312" w:hAnsi="宋体" w:hint="eastAsia"/>
          <w:sz w:val="24"/>
          <w:szCs w:val="24"/>
        </w:rPr>
        <w:t>篇以上</w:t>
      </w:r>
      <w:r>
        <w:rPr>
          <w:rFonts w:ascii="仿宋_GB2312" w:eastAsia="仿宋_GB2312" w:hAnsi="宋体" w:hint="eastAsia"/>
          <w:sz w:val="24"/>
          <w:szCs w:val="24"/>
        </w:rPr>
        <w:t>。</w:t>
      </w:r>
    </w:p>
    <w:p w:rsidR="00B777BB" w:rsidRDefault="004036EB" w:rsidP="00255684">
      <w:pPr>
        <w:spacing w:line="500" w:lineRule="exact"/>
        <w:ind w:firstLineChars="150" w:firstLine="360"/>
        <w:rPr>
          <w:rFonts w:ascii="仿宋_GB2312" w:eastAsia="仿宋_GB2312" w:hAnsi="宋体" w:hint="eastAsia"/>
          <w:sz w:val="24"/>
          <w:szCs w:val="24"/>
        </w:rPr>
      </w:pPr>
      <w:r>
        <w:rPr>
          <w:rFonts w:ascii="仿宋_GB2312" w:eastAsia="仿宋_GB2312" w:hAnsi="宋体"/>
          <w:sz w:val="24"/>
          <w:szCs w:val="24"/>
        </w:rPr>
        <w:t>5</w:t>
      </w:r>
      <w:r w:rsidRPr="00720049">
        <w:rPr>
          <w:rFonts w:ascii="仿宋_GB2312" w:eastAsia="仿宋_GB2312" w:hAnsi="宋体" w:hint="eastAsia"/>
          <w:sz w:val="24"/>
          <w:szCs w:val="24"/>
        </w:rPr>
        <w:t>、本专业研究生必须至少进行“三助”（助研、助管、助教）工作中的</w:t>
      </w:r>
      <w:r w:rsidRPr="00720049">
        <w:rPr>
          <w:rFonts w:ascii="仿宋_GB2312" w:eastAsia="仿宋_GB2312" w:hAnsi="宋体"/>
          <w:sz w:val="24"/>
          <w:szCs w:val="24"/>
        </w:rPr>
        <w:t>2</w:t>
      </w:r>
      <w:r w:rsidRPr="00720049">
        <w:rPr>
          <w:rFonts w:ascii="仿宋_GB2312" w:eastAsia="仿宋_GB2312" w:hAnsi="宋体" w:hint="eastAsia"/>
          <w:sz w:val="24"/>
          <w:szCs w:val="24"/>
        </w:rPr>
        <w:t>项，完成后按研究生院规定的表格填写报告，</w:t>
      </w:r>
      <w:r>
        <w:rPr>
          <w:rFonts w:ascii="仿宋_GB2312" w:eastAsia="仿宋_GB2312" w:hAnsi="宋体" w:hint="eastAsia"/>
          <w:sz w:val="24"/>
          <w:szCs w:val="24"/>
        </w:rPr>
        <w:t>相关负责人</w:t>
      </w:r>
      <w:r w:rsidRPr="00720049">
        <w:rPr>
          <w:rFonts w:ascii="仿宋_GB2312" w:eastAsia="仿宋_GB2312" w:hAnsi="宋体" w:hint="eastAsia"/>
          <w:sz w:val="24"/>
          <w:szCs w:val="24"/>
        </w:rPr>
        <w:t>签字后交培养单位成绩管理员存档</w:t>
      </w:r>
    </w:p>
    <w:p w:rsidR="004036EB" w:rsidRPr="00720049" w:rsidRDefault="004036EB" w:rsidP="00255684">
      <w:pPr>
        <w:spacing w:line="500" w:lineRule="exact"/>
        <w:ind w:firstLineChars="150" w:firstLine="360"/>
        <w:rPr>
          <w:rFonts w:ascii="仿宋_GB2312" w:eastAsia="仿宋_GB2312" w:hAnsi="宋体"/>
          <w:sz w:val="24"/>
          <w:szCs w:val="24"/>
        </w:rPr>
      </w:pPr>
      <w:r>
        <w:rPr>
          <w:rFonts w:ascii="仿宋_GB2312" w:eastAsia="仿宋_GB2312" w:hAnsi="宋体"/>
          <w:sz w:val="24"/>
          <w:szCs w:val="24"/>
        </w:rPr>
        <w:t>6</w:t>
      </w:r>
      <w:r w:rsidRPr="00720049">
        <w:rPr>
          <w:rFonts w:ascii="仿宋_GB2312" w:eastAsia="仿宋_GB2312" w:hAnsi="宋体" w:hint="eastAsia"/>
          <w:sz w:val="24"/>
          <w:szCs w:val="24"/>
        </w:rPr>
        <w:t>、本专业研究生在校学习期间至少公开做学术报告</w:t>
      </w:r>
      <w:r w:rsidRPr="00720049">
        <w:rPr>
          <w:rFonts w:ascii="仿宋_GB2312" w:eastAsia="仿宋_GB2312" w:hAnsi="宋体"/>
          <w:sz w:val="24"/>
          <w:szCs w:val="24"/>
        </w:rPr>
        <w:t>1</w:t>
      </w:r>
      <w:r w:rsidRPr="00720049">
        <w:rPr>
          <w:rFonts w:ascii="仿宋_GB2312" w:eastAsia="仿宋_GB2312" w:hAnsi="宋体" w:hint="eastAsia"/>
          <w:sz w:val="24"/>
          <w:szCs w:val="24"/>
        </w:rPr>
        <w:t>次。</w:t>
      </w:r>
    </w:p>
    <w:p w:rsidR="004036EB" w:rsidRDefault="004036EB" w:rsidP="006B3C32">
      <w:pPr>
        <w:spacing w:line="500" w:lineRule="exact"/>
        <w:rPr>
          <w:rFonts w:ascii="仿宋_GB2312" w:eastAsia="仿宋_GB2312" w:hAnsi="宋体"/>
          <w:b/>
          <w:sz w:val="28"/>
          <w:szCs w:val="28"/>
        </w:rPr>
      </w:pPr>
      <w:r w:rsidRPr="00A41194">
        <w:rPr>
          <w:rFonts w:ascii="仿宋_GB2312" w:eastAsia="仿宋_GB2312" w:hAnsi="宋体" w:hint="eastAsia"/>
          <w:b/>
          <w:sz w:val="28"/>
          <w:szCs w:val="28"/>
        </w:rPr>
        <w:t>八、学位论文</w:t>
      </w:r>
    </w:p>
    <w:p w:rsidR="004036EB" w:rsidRPr="00B91A39" w:rsidRDefault="004036EB" w:rsidP="006B3C32">
      <w:pPr>
        <w:spacing w:line="500" w:lineRule="exact"/>
        <w:rPr>
          <w:rFonts w:ascii="仿宋_GB2312" w:eastAsia="仿宋_GB2312" w:hAnsi="华文仿宋"/>
          <w:sz w:val="24"/>
          <w:szCs w:val="24"/>
        </w:rPr>
      </w:pPr>
      <w:r>
        <w:rPr>
          <w:rFonts w:ascii="仿宋_GB2312" w:eastAsia="仿宋_GB2312" w:hAnsi="宋体"/>
          <w:b/>
          <w:sz w:val="28"/>
          <w:szCs w:val="28"/>
        </w:rPr>
        <w:t xml:space="preserve">   </w:t>
      </w:r>
      <w:r w:rsidRPr="00B91A39">
        <w:rPr>
          <w:rFonts w:ascii="仿宋_GB2312" w:eastAsia="仿宋_GB2312" w:hAnsi="华文仿宋" w:hint="eastAsia"/>
          <w:sz w:val="24"/>
          <w:szCs w:val="24"/>
        </w:rPr>
        <w:t>硕士学位论文应具备科学性、完整性和一定的创新性，基本论点和结果正确，方法可靠，数据真实，推理严谨，结论可信，文字通顺，应能反映作者具备一定的从事理论研究或应用研究的能力水平。论文成果应具备一定的科学意义或实用价值。</w:t>
      </w:r>
    </w:p>
    <w:p w:rsidR="004036EB" w:rsidRPr="00B91A39" w:rsidRDefault="004036EB" w:rsidP="0034730C">
      <w:pPr>
        <w:pStyle w:val="ac"/>
        <w:spacing w:line="500" w:lineRule="exact"/>
        <w:ind w:left="720" w:firstLineChars="0" w:firstLine="0"/>
        <w:rPr>
          <w:rFonts w:ascii="仿宋_GB2312" w:eastAsia="仿宋_GB2312" w:hAnsi="华文仿宋"/>
          <w:szCs w:val="24"/>
        </w:rPr>
      </w:pPr>
      <w:r w:rsidRPr="00B91A39">
        <w:rPr>
          <w:rFonts w:ascii="仿宋_GB2312" w:eastAsia="仿宋_GB2312" w:hAnsi="华文仿宋"/>
          <w:szCs w:val="24"/>
        </w:rPr>
        <w:t>1.</w:t>
      </w:r>
      <w:r w:rsidRPr="00B91A39">
        <w:rPr>
          <w:rFonts w:ascii="仿宋_GB2312" w:eastAsia="仿宋_GB2312" w:hAnsi="华文仿宋" w:hint="eastAsia"/>
          <w:szCs w:val="24"/>
        </w:rPr>
        <w:t>选题与综述的要求</w:t>
      </w:r>
    </w:p>
    <w:p w:rsidR="004036EB" w:rsidRPr="00B91A39" w:rsidRDefault="004036EB" w:rsidP="00255684">
      <w:pPr>
        <w:spacing w:line="500" w:lineRule="exact"/>
        <w:ind w:firstLineChars="150" w:firstLine="360"/>
        <w:rPr>
          <w:rFonts w:ascii="仿宋_GB2312" w:eastAsia="仿宋_GB2312" w:hAnsi="宋体"/>
          <w:sz w:val="24"/>
          <w:szCs w:val="24"/>
        </w:rPr>
      </w:pPr>
      <w:r w:rsidRPr="00B91A39">
        <w:rPr>
          <w:rFonts w:ascii="仿宋_GB2312" w:eastAsia="仿宋_GB2312" w:hAnsi="宋体" w:hint="eastAsia"/>
          <w:sz w:val="24"/>
          <w:szCs w:val="24"/>
        </w:rPr>
        <w:t>（</w:t>
      </w:r>
      <w:r w:rsidRPr="00B91A39">
        <w:rPr>
          <w:rFonts w:ascii="仿宋_GB2312" w:eastAsia="仿宋_GB2312" w:hAnsi="宋体"/>
          <w:sz w:val="24"/>
          <w:szCs w:val="24"/>
        </w:rPr>
        <w:t>1</w:t>
      </w:r>
      <w:r w:rsidRPr="00B91A39">
        <w:rPr>
          <w:rFonts w:ascii="仿宋_GB2312" w:eastAsia="仿宋_GB2312" w:hAnsi="宋体" w:hint="eastAsia"/>
          <w:sz w:val="24"/>
          <w:szCs w:val="24"/>
        </w:rPr>
        <w:t>）药学学科硕士生进行学习阶段即应该在导师指导下对国内外相关文献进行阅读</w:t>
      </w:r>
      <w:r w:rsidRPr="00B91A39">
        <w:rPr>
          <w:rFonts w:ascii="仿宋_GB2312" w:eastAsia="仿宋_GB2312" w:hAnsi="宋体" w:hint="eastAsia"/>
          <w:sz w:val="24"/>
          <w:szCs w:val="24"/>
        </w:rPr>
        <w:lastRenderedPageBreak/>
        <w:t>和调研，并在此基础上进行综合分析，写出综述性报告，作为选题的依据。研究生在综述报告中要能对文献内容进行科学分析，提出自已的见解。</w:t>
      </w:r>
    </w:p>
    <w:p w:rsidR="004036EB" w:rsidRPr="00B91A39" w:rsidRDefault="004036EB" w:rsidP="00255684">
      <w:pPr>
        <w:spacing w:line="500" w:lineRule="exact"/>
        <w:ind w:firstLineChars="150" w:firstLine="360"/>
        <w:rPr>
          <w:rFonts w:ascii="仿宋_GB2312" w:eastAsia="仿宋_GB2312" w:hAnsi="宋体"/>
          <w:sz w:val="24"/>
          <w:szCs w:val="24"/>
        </w:rPr>
      </w:pPr>
      <w:r w:rsidRPr="00B91A39">
        <w:rPr>
          <w:rFonts w:ascii="仿宋_GB2312" w:eastAsia="仿宋_GB2312" w:hAnsi="宋体" w:hint="eastAsia"/>
          <w:sz w:val="24"/>
          <w:szCs w:val="24"/>
        </w:rPr>
        <w:t>（</w:t>
      </w:r>
      <w:r w:rsidRPr="00B91A39">
        <w:rPr>
          <w:rFonts w:ascii="仿宋_GB2312" w:eastAsia="仿宋_GB2312" w:hAnsi="宋体"/>
          <w:sz w:val="24"/>
          <w:szCs w:val="24"/>
        </w:rPr>
        <w:t>2</w:t>
      </w:r>
      <w:r w:rsidRPr="00B91A39">
        <w:rPr>
          <w:rFonts w:ascii="仿宋_GB2312" w:eastAsia="仿宋_GB2312" w:hAnsi="宋体" w:hint="eastAsia"/>
          <w:sz w:val="24"/>
          <w:szCs w:val="24"/>
        </w:rPr>
        <w:t>）在阅读和分析国内外文献资料的基础上，硕士生应根据导师的指导和选定的研究方向</w:t>
      </w:r>
      <w:r w:rsidRPr="00B91A39">
        <w:rPr>
          <w:rFonts w:ascii="仿宋_GB2312" w:eastAsia="仿宋_GB2312" w:hAnsi="宋体"/>
          <w:sz w:val="24"/>
          <w:szCs w:val="24"/>
        </w:rPr>
        <w:t xml:space="preserve"> </w:t>
      </w:r>
      <w:r w:rsidRPr="00B91A39">
        <w:rPr>
          <w:rFonts w:ascii="仿宋_GB2312" w:eastAsia="仿宋_GB2312" w:hAnsi="宋体" w:hint="eastAsia"/>
          <w:sz w:val="24"/>
          <w:szCs w:val="24"/>
        </w:rPr>
        <w:t>，确定研究课题及研究内容，制订实验方案，准备并进行预实验。在一定范围内作开题报告，听取意见并对实验方案进行修改。研究课题应对药学学科发展或经济建设和社会发展具有一定的价值。</w:t>
      </w:r>
    </w:p>
    <w:p w:rsidR="004036EB" w:rsidRPr="00B91A39" w:rsidRDefault="004036EB" w:rsidP="00255684">
      <w:pPr>
        <w:spacing w:line="500" w:lineRule="exact"/>
        <w:ind w:firstLineChars="250" w:firstLine="600"/>
        <w:rPr>
          <w:rFonts w:ascii="仿宋_GB2312" w:eastAsia="仿宋_GB2312" w:hAnsi="宋体"/>
          <w:sz w:val="24"/>
          <w:szCs w:val="24"/>
        </w:rPr>
      </w:pPr>
      <w:r w:rsidRPr="00B91A39">
        <w:rPr>
          <w:rFonts w:ascii="仿宋_GB2312" w:eastAsia="仿宋_GB2312" w:hAnsi="宋体"/>
          <w:sz w:val="24"/>
          <w:szCs w:val="24"/>
        </w:rPr>
        <w:t>2.</w:t>
      </w:r>
      <w:r w:rsidRPr="00B91A39">
        <w:rPr>
          <w:rFonts w:ascii="仿宋_GB2312" w:eastAsia="仿宋_GB2312" w:hAnsi="宋体" w:hint="eastAsia"/>
          <w:sz w:val="24"/>
          <w:szCs w:val="24"/>
        </w:rPr>
        <w:t>规范性要求</w:t>
      </w:r>
    </w:p>
    <w:p w:rsidR="004036EB" w:rsidRPr="00B91A39" w:rsidRDefault="004036EB" w:rsidP="00255684">
      <w:pPr>
        <w:spacing w:line="500" w:lineRule="exact"/>
        <w:ind w:firstLineChars="150" w:firstLine="360"/>
        <w:rPr>
          <w:rFonts w:ascii="仿宋_GB2312" w:eastAsia="仿宋_GB2312" w:hAnsi="宋体"/>
          <w:sz w:val="24"/>
          <w:szCs w:val="24"/>
        </w:rPr>
      </w:pPr>
      <w:r w:rsidRPr="00B91A39">
        <w:rPr>
          <w:rFonts w:ascii="仿宋_GB2312" w:eastAsia="仿宋_GB2312" w:hAnsi="宋体" w:hint="eastAsia"/>
          <w:sz w:val="24"/>
          <w:szCs w:val="24"/>
        </w:rPr>
        <w:t>硕士学位论文需要遵守国家和学位授予单位规定的学位论文基本格式。药学硕士学位论文还须符合如下要求：</w:t>
      </w:r>
    </w:p>
    <w:p w:rsidR="004036EB" w:rsidRPr="00B91A39" w:rsidRDefault="004036EB" w:rsidP="005472B9">
      <w:pPr>
        <w:pStyle w:val="ac"/>
        <w:numPr>
          <w:ilvl w:val="0"/>
          <w:numId w:val="26"/>
        </w:numPr>
        <w:spacing w:line="500" w:lineRule="exact"/>
        <w:ind w:firstLineChars="0"/>
        <w:rPr>
          <w:rFonts w:ascii="仿宋_GB2312" w:eastAsia="仿宋_GB2312" w:hAnsi="宋体"/>
          <w:szCs w:val="24"/>
        </w:rPr>
      </w:pPr>
      <w:r w:rsidRPr="00B91A39">
        <w:rPr>
          <w:rFonts w:ascii="仿宋_GB2312" w:eastAsia="仿宋_GB2312" w:hAnsi="宋体" w:hint="eastAsia"/>
          <w:szCs w:val="24"/>
        </w:rPr>
        <w:t>名称、术语应符合药学学科有关规定，一般以中国药典为依据。</w:t>
      </w:r>
    </w:p>
    <w:p w:rsidR="004036EB" w:rsidRPr="00B91A39" w:rsidRDefault="004036EB" w:rsidP="005472B9">
      <w:pPr>
        <w:pStyle w:val="ac"/>
        <w:numPr>
          <w:ilvl w:val="0"/>
          <w:numId w:val="26"/>
        </w:numPr>
        <w:spacing w:line="500" w:lineRule="exact"/>
        <w:ind w:firstLineChars="0"/>
        <w:rPr>
          <w:rFonts w:ascii="仿宋_GB2312" w:eastAsia="仿宋_GB2312" w:hAnsi="宋体"/>
          <w:szCs w:val="24"/>
        </w:rPr>
      </w:pPr>
      <w:r w:rsidRPr="00B91A39">
        <w:rPr>
          <w:rFonts w:ascii="仿宋_GB2312" w:eastAsia="仿宋_GB2312" w:hAnsi="宋体" w:hint="eastAsia"/>
          <w:szCs w:val="24"/>
        </w:rPr>
        <w:t>药材、植物名首次出现时标明拉丁名，化合物采用化学名，首次出现时列出分子式，特殊情况还需注明结构式。</w:t>
      </w:r>
    </w:p>
    <w:p w:rsidR="004036EB" w:rsidRPr="00B91A39" w:rsidRDefault="004036EB" w:rsidP="005472B9">
      <w:pPr>
        <w:pStyle w:val="ac"/>
        <w:numPr>
          <w:ilvl w:val="0"/>
          <w:numId w:val="26"/>
        </w:numPr>
        <w:spacing w:line="500" w:lineRule="exact"/>
        <w:ind w:firstLineChars="0"/>
        <w:rPr>
          <w:rFonts w:ascii="仿宋_GB2312" w:eastAsia="仿宋_GB2312" w:hAnsi="宋体"/>
          <w:szCs w:val="24"/>
        </w:rPr>
      </w:pPr>
      <w:r w:rsidRPr="00B91A39">
        <w:rPr>
          <w:rFonts w:ascii="仿宋_GB2312" w:eastAsia="仿宋_GB2312" w:hAnsi="宋体" w:hint="eastAsia"/>
          <w:szCs w:val="24"/>
        </w:rPr>
        <w:t>所有研究和分析采用标准或规定的分析方法，并注明出处；新方法必须详细</w:t>
      </w:r>
      <w:r w:rsidRPr="00B91A39">
        <w:rPr>
          <w:rFonts w:ascii="仿宋_GB2312" w:eastAsia="仿宋_GB2312" w:hAnsi="宋体"/>
          <w:szCs w:val="24"/>
        </w:rPr>
        <w:t xml:space="preserve"> </w:t>
      </w:r>
      <w:r w:rsidRPr="00B91A39">
        <w:rPr>
          <w:rFonts w:ascii="仿宋_GB2312" w:eastAsia="仿宋_GB2312" w:hAnsi="宋体" w:hint="eastAsia"/>
          <w:szCs w:val="24"/>
        </w:rPr>
        <w:t>描述操作程序，所用化学药品必须标明试剂纯度级别，所有仪器必须标明仪器型号</w:t>
      </w:r>
      <w:r w:rsidRPr="00B91A39">
        <w:rPr>
          <w:rFonts w:ascii="仿宋_GB2312" w:eastAsia="仿宋_GB2312" w:hAnsi="宋体"/>
          <w:szCs w:val="24"/>
        </w:rPr>
        <w:t>/</w:t>
      </w:r>
      <w:r w:rsidRPr="00B91A39">
        <w:rPr>
          <w:rFonts w:ascii="仿宋_GB2312" w:eastAsia="仿宋_GB2312" w:hAnsi="宋体" w:hint="eastAsia"/>
          <w:szCs w:val="24"/>
        </w:rPr>
        <w:t>规格和厂家等</w:t>
      </w:r>
      <w:r w:rsidRPr="00B91A39">
        <w:rPr>
          <w:rFonts w:ascii="仿宋_GB2312" w:eastAsia="仿宋_GB2312" w:hAnsi="宋体"/>
          <w:szCs w:val="24"/>
        </w:rPr>
        <w:t xml:space="preserve"> </w:t>
      </w:r>
      <w:r w:rsidRPr="00B91A39">
        <w:rPr>
          <w:rFonts w:ascii="仿宋_GB2312" w:eastAsia="仿宋_GB2312" w:hAnsi="宋体" w:hint="eastAsia"/>
          <w:szCs w:val="24"/>
        </w:rPr>
        <w:t>；环境样本分析必须配有标准样品内标和分析质量控制说明。</w:t>
      </w:r>
    </w:p>
    <w:p w:rsidR="004036EB" w:rsidRPr="00B91A39" w:rsidRDefault="004036EB" w:rsidP="005472B9">
      <w:pPr>
        <w:pStyle w:val="ac"/>
        <w:numPr>
          <w:ilvl w:val="0"/>
          <w:numId w:val="26"/>
        </w:numPr>
        <w:spacing w:line="500" w:lineRule="exact"/>
        <w:ind w:firstLineChars="0"/>
        <w:rPr>
          <w:rFonts w:ascii="仿宋_GB2312" w:eastAsia="仿宋_GB2312" w:hAnsi="宋体"/>
          <w:szCs w:val="24"/>
        </w:rPr>
      </w:pPr>
      <w:r w:rsidRPr="00B91A39">
        <w:rPr>
          <w:rFonts w:ascii="仿宋_GB2312" w:eastAsia="仿宋_GB2312" w:hAnsi="宋体" w:hint="eastAsia"/>
          <w:szCs w:val="24"/>
        </w:rPr>
        <w:t>所用分析数据必须保留到分析方法或仪器检测限的最小有效位数，分析结果以平均正负标准方式表示。</w:t>
      </w:r>
    </w:p>
    <w:p w:rsidR="004036EB" w:rsidRPr="00B91A39" w:rsidRDefault="004036EB" w:rsidP="005472B9">
      <w:pPr>
        <w:pStyle w:val="ac"/>
        <w:numPr>
          <w:ilvl w:val="0"/>
          <w:numId w:val="26"/>
        </w:numPr>
        <w:spacing w:line="500" w:lineRule="exact"/>
        <w:ind w:firstLineChars="0"/>
        <w:rPr>
          <w:rFonts w:ascii="仿宋_GB2312" w:eastAsia="仿宋_GB2312" w:hAnsi="宋体"/>
          <w:szCs w:val="24"/>
        </w:rPr>
      </w:pPr>
      <w:r w:rsidRPr="00B91A39">
        <w:rPr>
          <w:rFonts w:ascii="仿宋_GB2312" w:eastAsia="仿宋_GB2312" w:hAnsi="宋体" w:hint="eastAsia"/>
          <w:szCs w:val="24"/>
        </w:rPr>
        <w:t>需要采用例行统计软件进行方差分析或显著性检验，所有结论必须有统计显著性结果支撑；文中的计算式必须用公式编辑器编排，并有顺序号。</w:t>
      </w:r>
    </w:p>
    <w:p w:rsidR="004036EB" w:rsidRPr="00B91A39" w:rsidRDefault="004036EB" w:rsidP="005472B9">
      <w:pPr>
        <w:pStyle w:val="ac"/>
        <w:numPr>
          <w:ilvl w:val="0"/>
          <w:numId w:val="26"/>
        </w:numPr>
        <w:spacing w:line="500" w:lineRule="exact"/>
        <w:ind w:firstLineChars="0"/>
        <w:rPr>
          <w:rFonts w:ascii="仿宋_GB2312" w:eastAsia="仿宋_GB2312" w:hAnsi="宋体"/>
          <w:szCs w:val="24"/>
        </w:rPr>
      </w:pPr>
      <w:r w:rsidRPr="00B91A39">
        <w:rPr>
          <w:rFonts w:ascii="仿宋_GB2312" w:eastAsia="仿宋_GB2312" w:hAnsi="宋体" w:hint="eastAsia"/>
          <w:szCs w:val="24"/>
        </w:rPr>
        <w:t>除了药学一级学科惯用缩略语外，文中缩略语必须在第一次出现时注明全称；全文缩略语用单独列表形式排出，列在正文前或参考文献后。</w:t>
      </w:r>
    </w:p>
    <w:p w:rsidR="004036EB" w:rsidRPr="00B91A39" w:rsidRDefault="004036EB" w:rsidP="005472B9">
      <w:pPr>
        <w:pStyle w:val="ac"/>
        <w:numPr>
          <w:ilvl w:val="0"/>
          <w:numId w:val="26"/>
        </w:numPr>
        <w:spacing w:line="500" w:lineRule="exact"/>
        <w:ind w:firstLineChars="0"/>
        <w:rPr>
          <w:rFonts w:ascii="仿宋_GB2312" w:eastAsia="仿宋_GB2312" w:hAnsi="宋体"/>
          <w:szCs w:val="24"/>
        </w:rPr>
      </w:pPr>
      <w:r w:rsidRPr="00B91A39">
        <w:rPr>
          <w:rFonts w:ascii="仿宋_GB2312" w:eastAsia="仿宋_GB2312" w:hAnsi="宋体" w:hint="eastAsia"/>
          <w:szCs w:val="24"/>
        </w:rPr>
        <w:t>学位论文各章应有图表配合，并附有中英文图表题。</w:t>
      </w:r>
    </w:p>
    <w:p w:rsidR="004036EB" w:rsidRPr="00B91A39" w:rsidRDefault="004036EB" w:rsidP="00E76212">
      <w:pPr>
        <w:spacing w:line="500" w:lineRule="exact"/>
        <w:ind w:left="420"/>
        <w:rPr>
          <w:rFonts w:ascii="仿宋_GB2312" w:eastAsia="仿宋_GB2312" w:hAnsi="宋体"/>
          <w:sz w:val="24"/>
          <w:szCs w:val="24"/>
        </w:rPr>
      </w:pPr>
      <w:r w:rsidRPr="00B91A39">
        <w:rPr>
          <w:rFonts w:ascii="仿宋_GB2312" w:eastAsia="仿宋_GB2312" w:hAnsi="宋体"/>
          <w:sz w:val="24"/>
          <w:szCs w:val="24"/>
        </w:rPr>
        <w:t>3</w:t>
      </w:r>
      <w:r w:rsidRPr="00B91A39">
        <w:rPr>
          <w:rFonts w:ascii="仿宋_GB2312" w:eastAsia="仿宋_GB2312" w:hAnsi="宋体" w:hint="eastAsia"/>
          <w:sz w:val="24"/>
          <w:szCs w:val="24"/>
        </w:rPr>
        <w:t>．成果创新性要求</w:t>
      </w:r>
    </w:p>
    <w:p w:rsidR="004036EB" w:rsidRPr="00B91A39" w:rsidRDefault="004036EB" w:rsidP="00255684">
      <w:pPr>
        <w:spacing w:line="500" w:lineRule="exact"/>
        <w:ind w:leftChars="200" w:left="420" w:firstLineChars="100" w:firstLine="240"/>
        <w:rPr>
          <w:rFonts w:ascii="仿宋_GB2312" w:eastAsia="仿宋_GB2312" w:hAnsi="宋体"/>
          <w:sz w:val="24"/>
          <w:szCs w:val="24"/>
        </w:rPr>
      </w:pPr>
      <w:r w:rsidRPr="00B91A39">
        <w:rPr>
          <w:rFonts w:ascii="仿宋_GB2312" w:eastAsia="仿宋_GB2312" w:hAnsi="宋体" w:hint="eastAsia"/>
          <w:sz w:val="24"/>
          <w:szCs w:val="24"/>
        </w:rPr>
        <w:t>硕士学位论文除了应具备科学性，完整性外，还应具备一定的创新性。论文成果应具备一定的科学意议或实用价值。具体可包括如下一个或几个方面：</w:t>
      </w:r>
    </w:p>
    <w:p w:rsidR="004036EB" w:rsidRPr="00B91A39" w:rsidRDefault="004036EB" w:rsidP="00E76212">
      <w:pPr>
        <w:pStyle w:val="ac"/>
        <w:numPr>
          <w:ilvl w:val="0"/>
          <w:numId w:val="27"/>
        </w:numPr>
        <w:spacing w:line="500" w:lineRule="exact"/>
        <w:ind w:firstLineChars="0"/>
        <w:rPr>
          <w:rFonts w:ascii="仿宋_GB2312" w:eastAsia="仿宋_GB2312" w:hAnsi="宋体"/>
          <w:szCs w:val="24"/>
        </w:rPr>
      </w:pPr>
      <w:r w:rsidRPr="00B91A39">
        <w:rPr>
          <w:rFonts w:ascii="仿宋_GB2312" w:eastAsia="仿宋_GB2312" w:hAnsi="宋体" w:hint="eastAsia"/>
          <w:szCs w:val="24"/>
        </w:rPr>
        <w:t>在论文涉及的基础研究领域（药物的发现、研究开发、作用机制、质量控制、</w:t>
      </w:r>
      <w:r w:rsidRPr="00B91A39">
        <w:rPr>
          <w:rFonts w:ascii="仿宋_GB2312" w:eastAsia="仿宋_GB2312" w:hAnsi="宋体" w:hint="eastAsia"/>
          <w:szCs w:val="24"/>
        </w:rPr>
        <w:lastRenderedPageBreak/>
        <w:t>安全评价等）在研究上有所发展，取得某些新知识或新结果，或在技术方法上有所发展和改进。</w:t>
      </w:r>
    </w:p>
    <w:p w:rsidR="004036EB" w:rsidRPr="00B91A39" w:rsidRDefault="004036EB" w:rsidP="00E76212">
      <w:pPr>
        <w:pStyle w:val="ac"/>
        <w:numPr>
          <w:ilvl w:val="0"/>
          <w:numId w:val="27"/>
        </w:numPr>
        <w:spacing w:line="500" w:lineRule="exact"/>
        <w:ind w:firstLineChars="0"/>
        <w:rPr>
          <w:rFonts w:ascii="仿宋_GB2312" w:eastAsia="仿宋_GB2312" w:hAnsi="宋体"/>
          <w:szCs w:val="24"/>
        </w:rPr>
      </w:pPr>
      <w:r w:rsidRPr="00B91A39">
        <w:rPr>
          <w:rFonts w:ascii="仿宋_GB2312" w:eastAsia="仿宋_GB2312" w:hAnsi="宋体" w:hint="eastAsia"/>
          <w:szCs w:val="24"/>
        </w:rPr>
        <w:t>在论文涉及的应用研究领域（药物领域的新产品或产业技术方法）的研发上，取得一定进展。</w:t>
      </w:r>
    </w:p>
    <w:p w:rsidR="004036EB" w:rsidRPr="00B91A39" w:rsidRDefault="004036EB" w:rsidP="00E76212">
      <w:pPr>
        <w:pStyle w:val="ac"/>
        <w:numPr>
          <w:ilvl w:val="0"/>
          <w:numId w:val="27"/>
        </w:numPr>
        <w:spacing w:line="500" w:lineRule="exact"/>
        <w:ind w:firstLineChars="0"/>
        <w:rPr>
          <w:rFonts w:ascii="仿宋_GB2312" w:eastAsia="仿宋_GB2312" w:hAnsi="宋体"/>
          <w:szCs w:val="24"/>
        </w:rPr>
      </w:pPr>
      <w:r w:rsidRPr="00B91A39">
        <w:rPr>
          <w:rFonts w:ascii="仿宋_GB2312" w:eastAsia="仿宋_GB2312" w:hAnsi="宋体" w:hint="eastAsia"/>
          <w:szCs w:val="24"/>
        </w:rPr>
        <w:t>利用药学的理论和研究方法，在与药学相关的社会与管理</w:t>
      </w:r>
      <w:r w:rsidRPr="00B91A39">
        <w:rPr>
          <w:rFonts w:ascii="仿宋_GB2312" w:eastAsia="仿宋_GB2312" w:hAnsi="宋体"/>
          <w:szCs w:val="24"/>
        </w:rPr>
        <w:t xml:space="preserve"> </w:t>
      </w:r>
      <w:r w:rsidRPr="00B91A39">
        <w:rPr>
          <w:rFonts w:ascii="仿宋_GB2312" w:eastAsia="仿宋_GB2312" w:hAnsi="宋体" w:hint="eastAsia"/>
          <w:szCs w:val="24"/>
        </w:rPr>
        <w:t>问题上提出具有一定价值的观点和对策。</w:t>
      </w:r>
    </w:p>
    <w:p w:rsidR="004036EB" w:rsidRPr="00B91A39" w:rsidRDefault="004036EB" w:rsidP="00255684">
      <w:pPr>
        <w:spacing w:line="500" w:lineRule="exact"/>
        <w:ind w:leftChars="264" w:left="554" w:firstLineChars="100" w:firstLine="240"/>
        <w:rPr>
          <w:rFonts w:ascii="仿宋_GB2312" w:eastAsia="仿宋_GB2312" w:hAnsi="宋体"/>
          <w:sz w:val="24"/>
          <w:szCs w:val="24"/>
        </w:rPr>
      </w:pPr>
      <w:r w:rsidRPr="00B91A39">
        <w:rPr>
          <w:rFonts w:ascii="仿宋_GB2312" w:eastAsia="仿宋_GB2312" w:hAnsi="宋体" w:hint="eastAsia"/>
          <w:sz w:val="24"/>
          <w:szCs w:val="24"/>
        </w:rPr>
        <w:t>硕士学位论文的创新性研究成果的体现方式，包括发表学术论文，登记授权的发明专利以及国家接受或颁布的标准等著作权成果。</w:t>
      </w:r>
    </w:p>
    <w:p w:rsidR="004036EB" w:rsidRPr="00A41194" w:rsidRDefault="004036EB" w:rsidP="006B3C32">
      <w:pPr>
        <w:spacing w:line="500" w:lineRule="exact"/>
        <w:rPr>
          <w:rFonts w:ascii="仿宋_GB2312" w:eastAsia="仿宋_GB2312" w:hAnsi="宋体"/>
          <w:b/>
          <w:sz w:val="28"/>
          <w:szCs w:val="28"/>
        </w:rPr>
      </w:pPr>
      <w:r w:rsidRPr="00A41194">
        <w:rPr>
          <w:rFonts w:ascii="仿宋_GB2312" w:eastAsia="仿宋_GB2312" w:hAnsi="宋体" w:hint="eastAsia"/>
          <w:b/>
          <w:sz w:val="28"/>
          <w:szCs w:val="28"/>
        </w:rPr>
        <w:t>九、论文答辩与学位授予</w:t>
      </w:r>
    </w:p>
    <w:p w:rsidR="004036EB" w:rsidRPr="007615CD" w:rsidRDefault="004036EB" w:rsidP="00255684">
      <w:pPr>
        <w:spacing w:line="400" w:lineRule="exact"/>
        <w:ind w:firstLineChars="200" w:firstLine="480"/>
        <w:rPr>
          <w:rFonts w:ascii="仿宋_GB2312" w:eastAsia="仿宋_GB2312" w:hAnsi="宋体"/>
          <w:sz w:val="24"/>
          <w:szCs w:val="24"/>
        </w:rPr>
      </w:pPr>
      <w:r w:rsidRPr="007615CD">
        <w:rPr>
          <w:rFonts w:ascii="仿宋_GB2312" w:eastAsia="仿宋_GB2312" w:hAnsi="宋体"/>
          <w:sz w:val="24"/>
          <w:szCs w:val="24"/>
        </w:rPr>
        <w:t>1</w:t>
      </w:r>
      <w:r w:rsidRPr="007615CD">
        <w:rPr>
          <w:rFonts w:ascii="仿宋_GB2312" w:eastAsia="仿宋_GB2312" w:hAnsi="宋体" w:hint="eastAsia"/>
          <w:sz w:val="24"/>
          <w:szCs w:val="24"/>
        </w:rPr>
        <w:t>、学位论文的撰写、评阅、答辩程序等环节严格执行研究生院《中山大学博士硕士学位授予工作细则》的规定。</w:t>
      </w:r>
    </w:p>
    <w:p w:rsidR="004036EB" w:rsidRPr="007615CD" w:rsidRDefault="004036EB" w:rsidP="00255684">
      <w:pPr>
        <w:spacing w:line="400" w:lineRule="exact"/>
        <w:ind w:firstLineChars="200" w:firstLine="480"/>
        <w:rPr>
          <w:rFonts w:ascii="仿宋_GB2312" w:eastAsia="仿宋_GB2312" w:hAnsi="宋体"/>
          <w:sz w:val="24"/>
          <w:szCs w:val="24"/>
        </w:rPr>
      </w:pPr>
      <w:r w:rsidRPr="007615CD">
        <w:rPr>
          <w:rFonts w:ascii="仿宋_GB2312" w:eastAsia="仿宋_GB2312" w:hAnsi="宋体"/>
          <w:sz w:val="24"/>
          <w:szCs w:val="24"/>
        </w:rPr>
        <w:t>2</w:t>
      </w:r>
      <w:r w:rsidRPr="007615CD">
        <w:rPr>
          <w:rFonts w:ascii="仿宋_GB2312" w:eastAsia="仿宋_GB2312" w:hAnsi="宋体" w:hint="eastAsia"/>
          <w:sz w:val="24"/>
          <w:szCs w:val="24"/>
        </w:rPr>
        <w:t>、本专业研究生在修满规定学分，通过相关培养环节，论文经过评阅能够进行答辩后，可以申请学位论文的答辩。</w:t>
      </w:r>
    </w:p>
    <w:p w:rsidR="004036EB" w:rsidRPr="007615CD" w:rsidRDefault="004036EB" w:rsidP="00255684">
      <w:pPr>
        <w:spacing w:line="400" w:lineRule="exact"/>
        <w:ind w:firstLineChars="200" w:firstLine="480"/>
        <w:rPr>
          <w:rFonts w:ascii="仿宋_GB2312" w:eastAsia="仿宋_GB2312" w:hAnsi="宋体"/>
          <w:sz w:val="24"/>
          <w:szCs w:val="24"/>
        </w:rPr>
      </w:pPr>
      <w:r w:rsidRPr="007615CD">
        <w:rPr>
          <w:rFonts w:ascii="仿宋_GB2312" w:eastAsia="仿宋_GB2312" w:hAnsi="宋体"/>
          <w:sz w:val="24"/>
          <w:szCs w:val="24"/>
        </w:rPr>
        <w:t>3</w:t>
      </w:r>
      <w:r w:rsidRPr="007615CD">
        <w:rPr>
          <w:rFonts w:ascii="仿宋_GB2312" w:eastAsia="仿宋_GB2312" w:hAnsi="宋体" w:hint="eastAsia"/>
          <w:sz w:val="24"/>
          <w:szCs w:val="24"/>
        </w:rPr>
        <w:t>、学位论文答辩合格，并在核心期刊上至少发表一篇学位论文，该论文必须属于学位论文的部分内容，第一作者为研究生本人，第一署名单位为中山大学药学院。学术论文应以正式刊出为准</w:t>
      </w:r>
      <w:r w:rsidRPr="007615CD">
        <w:rPr>
          <w:rFonts w:ascii="仿宋_GB2312" w:eastAsia="仿宋_GB2312" w:hAnsi="宋体"/>
          <w:sz w:val="24"/>
          <w:szCs w:val="24"/>
        </w:rPr>
        <w:t xml:space="preserve"> </w:t>
      </w:r>
      <w:r w:rsidRPr="007615CD">
        <w:rPr>
          <w:rFonts w:ascii="仿宋_GB2312" w:eastAsia="仿宋_GB2312" w:hAnsi="宋体" w:hint="eastAsia"/>
          <w:sz w:val="24"/>
          <w:szCs w:val="24"/>
        </w:rPr>
        <w:t>，对于在国外发表的</w:t>
      </w:r>
      <w:r w:rsidRPr="007615CD">
        <w:rPr>
          <w:rFonts w:ascii="仿宋_GB2312" w:eastAsia="仿宋_GB2312" w:hAnsi="宋体"/>
          <w:sz w:val="24"/>
          <w:szCs w:val="24"/>
        </w:rPr>
        <w:t>SCI</w:t>
      </w:r>
      <w:r w:rsidRPr="007615CD">
        <w:rPr>
          <w:rFonts w:ascii="仿宋_GB2312" w:eastAsia="仿宋_GB2312" w:hAnsi="宋体" w:hint="eastAsia"/>
          <w:sz w:val="24"/>
          <w:szCs w:val="24"/>
        </w:rPr>
        <w:t>收录的学术论文，也可以是清样、校样或录取函。根据学生申请，经过审查合格，即可授予硕士学位，并颁发硕士毕业证书。</w:t>
      </w:r>
    </w:p>
    <w:p w:rsidR="004036EB" w:rsidRPr="00A41194" w:rsidRDefault="004036EB" w:rsidP="006B3C32">
      <w:pPr>
        <w:adjustRightInd w:val="0"/>
        <w:snapToGrid w:val="0"/>
        <w:spacing w:line="500" w:lineRule="exact"/>
        <w:jc w:val="left"/>
        <w:rPr>
          <w:rFonts w:ascii="仿宋_GB2312" w:eastAsia="仿宋_GB2312" w:hAnsi="宋体"/>
          <w:sz w:val="28"/>
          <w:szCs w:val="28"/>
        </w:rPr>
      </w:pPr>
      <w:r w:rsidRPr="00A41194">
        <w:rPr>
          <w:rFonts w:ascii="仿宋_GB2312" w:eastAsia="仿宋_GB2312" w:hAnsi="宋体"/>
          <w:sz w:val="28"/>
          <w:szCs w:val="28"/>
        </w:rPr>
        <w:t xml:space="preserve"> </w:t>
      </w:r>
      <w:r w:rsidRPr="00A41194">
        <w:rPr>
          <w:rFonts w:ascii="仿宋_GB2312" w:eastAsia="仿宋_GB2312" w:hAnsi="宋体" w:hint="eastAsia"/>
          <w:b/>
          <w:sz w:val="28"/>
          <w:szCs w:val="28"/>
        </w:rPr>
        <w:t>十、必读和选读书目</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3119"/>
        <w:gridCol w:w="1701"/>
        <w:gridCol w:w="992"/>
        <w:gridCol w:w="1843"/>
        <w:gridCol w:w="1134"/>
      </w:tblGrid>
      <w:tr w:rsidR="004036EB" w:rsidRPr="003102D9" w:rsidTr="00280D5C">
        <w:trPr>
          <w:trHeight w:val="567"/>
        </w:trPr>
        <w:tc>
          <w:tcPr>
            <w:tcW w:w="709" w:type="dxa"/>
            <w:vAlign w:val="center"/>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序</w:t>
            </w:r>
            <w:r>
              <w:rPr>
                <w:rFonts w:ascii="仿宋_GB2312" w:eastAsia="仿宋_GB2312" w:hAnsi="仿宋" w:hint="eastAsia"/>
                <w:bCs/>
                <w:sz w:val="18"/>
                <w:szCs w:val="18"/>
              </w:rPr>
              <w:t>号</w:t>
            </w:r>
          </w:p>
        </w:tc>
        <w:tc>
          <w:tcPr>
            <w:tcW w:w="3119" w:type="dxa"/>
            <w:vAlign w:val="center"/>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著作或期刊名</w:t>
            </w:r>
          </w:p>
        </w:tc>
        <w:tc>
          <w:tcPr>
            <w:tcW w:w="1701" w:type="dxa"/>
            <w:vAlign w:val="center"/>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作者及出版社</w:t>
            </w:r>
          </w:p>
        </w:tc>
        <w:tc>
          <w:tcPr>
            <w:tcW w:w="992" w:type="dxa"/>
            <w:vAlign w:val="center"/>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必</w:t>
            </w:r>
            <w:r w:rsidRPr="003102D9">
              <w:rPr>
                <w:rFonts w:ascii="仿宋_GB2312" w:eastAsia="仿宋_GB2312" w:hAnsi="仿宋"/>
                <w:bCs/>
                <w:sz w:val="18"/>
                <w:szCs w:val="18"/>
              </w:rPr>
              <w:t>(</w:t>
            </w:r>
            <w:r w:rsidRPr="003102D9">
              <w:rPr>
                <w:rFonts w:ascii="仿宋_GB2312" w:eastAsia="仿宋_GB2312" w:hAnsi="仿宋" w:hint="eastAsia"/>
                <w:bCs/>
                <w:sz w:val="18"/>
                <w:szCs w:val="18"/>
              </w:rPr>
              <w:t>选</w:t>
            </w:r>
            <w:r w:rsidRPr="003102D9">
              <w:rPr>
                <w:rFonts w:ascii="仿宋_GB2312" w:eastAsia="仿宋_GB2312" w:hAnsi="仿宋"/>
                <w:bCs/>
                <w:sz w:val="18"/>
                <w:szCs w:val="18"/>
              </w:rPr>
              <w:t>)</w:t>
            </w:r>
            <w:r w:rsidRPr="003102D9">
              <w:rPr>
                <w:rFonts w:ascii="仿宋_GB2312" w:eastAsia="仿宋_GB2312" w:hAnsi="仿宋" w:hint="eastAsia"/>
                <w:bCs/>
                <w:sz w:val="18"/>
                <w:szCs w:val="18"/>
              </w:rPr>
              <w:t>读</w:t>
            </w:r>
          </w:p>
        </w:tc>
        <w:tc>
          <w:tcPr>
            <w:tcW w:w="1843" w:type="dxa"/>
            <w:vAlign w:val="center"/>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考核方式</w:t>
            </w:r>
          </w:p>
        </w:tc>
        <w:tc>
          <w:tcPr>
            <w:tcW w:w="1134" w:type="dxa"/>
            <w:vAlign w:val="center"/>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3102D9">
              <w:rPr>
                <w:rFonts w:ascii="仿宋_GB2312" w:eastAsia="仿宋_GB2312" w:hAnsi="仿宋" w:hint="eastAsia"/>
                <w:bCs/>
                <w:sz w:val="18"/>
                <w:szCs w:val="18"/>
              </w:rPr>
              <w:t>备注</w:t>
            </w: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Analytical Chemistry</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 xml:space="preserve">ACS </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Journal of Chromatography A</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Elsevier</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Journal of Chromatography B</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Elsevier</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Journal of Pharmaceutical and Biomedical Analysis</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ScienceDirect</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B7527D"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Bioanalysis</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Future Science</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药物分析杂志</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中国药学会</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B7527D" w:rsidRDefault="004036EB" w:rsidP="00280D5C">
            <w:pPr>
              <w:adjustRightInd w:val="0"/>
              <w:snapToGrid w:val="0"/>
              <w:spacing w:line="500" w:lineRule="exact"/>
              <w:jc w:val="left"/>
              <w:rPr>
                <w:rFonts w:ascii="仿宋_GB2312" w:eastAsia="仿宋_GB2312" w:hAnsi="仿宋"/>
                <w:bCs/>
                <w:sz w:val="18"/>
                <w:szCs w:val="18"/>
              </w:rPr>
            </w:pPr>
            <w:r w:rsidRPr="00B7527D">
              <w:rPr>
                <w:rFonts w:ascii="仿宋_GB2312" w:eastAsia="仿宋_GB2312" w:hAnsi="仿宋" w:hint="eastAsia"/>
                <w:bCs/>
                <w:sz w:val="18"/>
                <w:szCs w:val="18"/>
              </w:rPr>
              <w:t>现代药物分析选论</w:t>
            </w:r>
          </w:p>
        </w:tc>
        <w:tc>
          <w:tcPr>
            <w:tcW w:w="1701" w:type="dxa"/>
          </w:tcPr>
          <w:p w:rsidR="004036EB" w:rsidRPr="00B7527D"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安登奎等</w:t>
            </w:r>
            <w:r>
              <w:rPr>
                <w:rFonts w:ascii="仿宋_GB2312" w:eastAsia="仿宋_GB2312" w:hAnsi="仿宋"/>
                <w:bCs/>
                <w:sz w:val="18"/>
                <w:szCs w:val="18"/>
              </w:rPr>
              <w:t>/</w:t>
            </w:r>
            <w:r>
              <w:rPr>
                <w:rFonts w:ascii="仿宋_GB2312" w:eastAsia="仿宋_GB2312" w:hAnsi="仿宋" w:hint="eastAsia"/>
                <w:bCs/>
                <w:sz w:val="18"/>
                <w:szCs w:val="18"/>
              </w:rPr>
              <w:t>中国医</w:t>
            </w:r>
            <w:r>
              <w:rPr>
                <w:rFonts w:ascii="仿宋_GB2312" w:eastAsia="仿宋_GB2312" w:hAnsi="仿宋" w:hint="eastAsia"/>
                <w:bCs/>
                <w:sz w:val="18"/>
                <w:szCs w:val="18"/>
              </w:rPr>
              <w:lastRenderedPageBreak/>
              <w:t>药科技出版社</w:t>
            </w:r>
          </w:p>
        </w:tc>
        <w:tc>
          <w:tcPr>
            <w:tcW w:w="992" w:type="dxa"/>
          </w:tcPr>
          <w:p w:rsidR="004036EB" w:rsidRPr="00B7527D"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lastRenderedPageBreak/>
              <w:t>选读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B7527D"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药物分析方法与应用</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马广慈等</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A2910"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现代色谱法及其在医药中的应用</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孙毓庆</w:t>
            </w:r>
            <w:r>
              <w:rPr>
                <w:rFonts w:ascii="仿宋_GB2312" w:eastAsia="仿宋_GB2312" w:hAnsi="仿宋"/>
                <w:bCs/>
                <w:sz w:val="18"/>
                <w:szCs w:val="18"/>
              </w:rPr>
              <w:t>/</w:t>
            </w:r>
            <w:r>
              <w:rPr>
                <w:rFonts w:ascii="仿宋_GB2312" w:eastAsia="仿宋_GB2312" w:hAnsi="仿宋" w:hint="eastAsia"/>
                <w:bCs/>
                <w:sz w:val="18"/>
                <w:szCs w:val="18"/>
              </w:rPr>
              <w:t>人民卫生出版社</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A2910"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中成药分析</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孟宪舒</w:t>
            </w:r>
            <w:r w:rsidRPr="003A2910">
              <w:rPr>
                <w:rFonts w:ascii="仿宋_GB2312" w:eastAsia="仿宋_GB2312" w:hAnsi="仿宋"/>
                <w:bCs/>
                <w:sz w:val="18"/>
                <w:szCs w:val="18"/>
              </w:rPr>
              <w:t>/</w:t>
            </w:r>
            <w:r w:rsidRPr="003A2910">
              <w:rPr>
                <w:rFonts w:ascii="仿宋_GB2312" w:eastAsia="仿宋_GB2312" w:hAnsi="仿宋" w:hint="eastAsia"/>
                <w:bCs/>
                <w:sz w:val="18"/>
                <w:szCs w:val="18"/>
              </w:rPr>
              <w:t>人民卫生出版社</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A2910"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化学计量学导论</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俞汝勤</w:t>
            </w:r>
            <w:r w:rsidRPr="003A2910">
              <w:rPr>
                <w:rFonts w:ascii="仿宋_GB2312" w:eastAsia="仿宋_GB2312" w:hAnsi="仿宋"/>
                <w:bCs/>
                <w:sz w:val="18"/>
                <w:szCs w:val="18"/>
              </w:rPr>
              <w:t>/</w:t>
            </w:r>
            <w:r w:rsidRPr="003A2910">
              <w:rPr>
                <w:rFonts w:ascii="仿宋_GB2312" w:eastAsia="仿宋_GB2312" w:hAnsi="仿宋" w:hint="eastAsia"/>
                <w:bCs/>
                <w:sz w:val="18"/>
                <w:szCs w:val="18"/>
              </w:rPr>
              <w:t>湖南教育出版社</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B7527D"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药物分析方法与应用</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马广慈等</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A2910"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现代色谱法及其在医药中的应用</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孙毓庆</w:t>
            </w:r>
            <w:r>
              <w:rPr>
                <w:rFonts w:ascii="仿宋_GB2312" w:eastAsia="仿宋_GB2312" w:hAnsi="仿宋"/>
                <w:bCs/>
                <w:sz w:val="18"/>
                <w:szCs w:val="18"/>
              </w:rPr>
              <w:t>/</w:t>
            </w:r>
            <w:r>
              <w:rPr>
                <w:rFonts w:ascii="仿宋_GB2312" w:eastAsia="仿宋_GB2312" w:hAnsi="仿宋" w:hint="eastAsia"/>
                <w:bCs/>
                <w:sz w:val="18"/>
                <w:szCs w:val="18"/>
              </w:rPr>
              <w:t>人民卫生出版社</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A2910"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中成药分析</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sidRPr="003A2910">
              <w:rPr>
                <w:rFonts w:ascii="仿宋_GB2312" w:eastAsia="仿宋_GB2312" w:hAnsi="仿宋" w:hint="eastAsia"/>
                <w:bCs/>
                <w:sz w:val="18"/>
                <w:szCs w:val="18"/>
              </w:rPr>
              <w:t>孟宪舒</w:t>
            </w:r>
            <w:r w:rsidRPr="003A2910">
              <w:rPr>
                <w:rFonts w:ascii="仿宋_GB2312" w:eastAsia="仿宋_GB2312" w:hAnsi="仿宋"/>
                <w:bCs/>
                <w:sz w:val="18"/>
                <w:szCs w:val="18"/>
              </w:rPr>
              <w:t>/</w:t>
            </w:r>
            <w:r w:rsidRPr="003A2910">
              <w:rPr>
                <w:rFonts w:ascii="仿宋_GB2312" w:eastAsia="仿宋_GB2312" w:hAnsi="仿宋" w:hint="eastAsia"/>
                <w:bCs/>
                <w:sz w:val="18"/>
                <w:szCs w:val="18"/>
              </w:rPr>
              <w:t>人民卫生出版社</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中药与天然活性产物分离纯化和制备</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杨义芳</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有机波谱学谱图解析</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宁永成</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天然药物化学研究</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方起程</w:t>
            </w:r>
            <w:r>
              <w:rPr>
                <w:rFonts w:ascii="仿宋_GB2312" w:eastAsia="仿宋_GB2312" w:hAnsi="仿宋"/>
                <w:bCs/>
                <w:sz w:val="18"/>
                <w:szCs w:val="18"/>
              </w:rPr>
              <w:t>/</w:t>
            </w:r>
            <w:r>
              <w:rPr>
                <w:rFonts w:ascii="仿宋_GB2312" w:eastAsia="仿宋_GB2312" w:hAnsi="仿宋" w:hint="eastAsia"/>
                <w:bCs/>
                <w:sz w:val="18"/>
                <w:szCs w:val="18"/>
              </w:rPr>
              <w:t>中国协和医科大学</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中药分析与检测</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时维静，王甫成</w:t>
            </w:r>
            <w:r>
              <w:rPr>
                <w:rFonts w:ascii="仿宋_GB2312" w:eastAsia="仿宋_GB2312" w:hAnsi="仿宋"/>
                <w:bCs/>
                <w:sz w:val="18"/>
                <w:szCs w:val="18"/>
              </w:rPr>
              <w:t>/</w:t>
            </w:r>
            <w:r>
              <w:rPr>
                <w:rFonts w:ascii="仿宋_GB2312" w:eastAsia="仿宋_GB2312" w:hAnsi="仿宋" w:hint="eastAsia"/>
                <w:bCs/>
                <w:sz w:val="18"/>
                <w:szCs w:val="18"/>
              </w:rPr>
              <w:t>化学工业出版社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中华人民共和国药典</w:t>
            </w:r>
            <w:r>
              <w:rPr>
                <w:rFonts w:ascii="仿宋_GB2312" w:eastAsia="仿宋_GB2312" w:hAnsi="仿宋"/>
                <w:bCs/>
                <w:sz w:val="18"/>
                <w:szCs w:val="18"/>
              </w:rPr>
              <w:t>2015</w:t>
            </w:r>
            <w:r>
              <w:rPr>
                <w:rFonts w:ascii="仿宋_GB2312" w:eastAsia="仿宋_GB2312" w:hAnsi="仿宋" w:hint="eastAsia"/>
                <w:bCs/>
                <w:sz w:val="18"/>
                <w:szCs w:val="18"/>
              </w:rPr>
              <w:t>年版第一部</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国家药典委员会</w:t>
            </w:r>
            <w:r>
              <w:rPr>
                <w:rFonts w:ascii="仿宋_GB2312" w:eastAsia="仿宋_GB2312" w:hAnsi="仿宋"/>
                <w:bCs/>
                <w:sz w:val="18"/>
                <w:szCs w:val="18"/>
              </w:rPr>
              <w:t>/</w:t>
            </w:r>
            <w:r>
              <w:rPr>
                <w:rFonts w:ascii="仿宋_GB2312" w:eastAsia="仿宋_GB2312" w:hAnsi="仿宋" w:hint="eastAsia"/>
                <w:bCs/>
                <w:sz w:val="18"/>
                <w:szCs w:val="18"/>
              </w:rPr>
              <w:t>中国医药科技出版社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中药与天然活性产物分离纯化和制备</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杨义芳</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有机波谱学谱图解析</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宁永成</w:t>
            </w:r>
            <w:r>
              <w:rPr>
                <w:rFonts w:ascii="仿宋_GB2312" w:eastAsia="仿宋_GB2312" w:hAnsi="仿宋"/>
                <w:bCs/>
                <w:sz w:val="18"/>
                <w:szCs w:val="18"/>
              </w:rPr>
              <w:t>/</w:t>
            </w:r>
            <w:r>
              <w:rPr>
                <w:rFonts w:ascii="仿宋_GB2312" w:eastAsia="仿宋_GB2312" w:hAnsi="仿宋" w:hint="eastAsia"/>
                <w:bCs/>
                <w:sz w:val="18"/>
                <w:szCs w:val="18"/>
              </w:rPr>
              <w:t>科学出版社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天然药物化学研究</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方起程</w:t>
            </w:r>
            <w:r>
              <w:rPr>
                <w:rFonts w:ascii="仿宋_GB2312" w:eastAsia="仿宋_GB2312" w:hAnsi="仿宋"/>
                <w:bCs/>
                <w:sz w:val="18"/>
                <w:szCs w:val="18"/>
              </w:rPr>
              <w:t>/</w:t>
            </w:r>
            <w:r>
              <w:rPr>
                <w:rFonts w:ascii="仿宋_GB2312" w:eastAsia="仿宋_GB2312" w:hAnsi="仿宋" w:hint="eastAsia"/>
                <w:bCs/>
                <w:sz w:val="18"/>
                <w:szCs w:val="18"/>
              </w:rPr>
              <w:t>中国协和医科大学</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中药分析与检测</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时维静，王甫成</w:t>
            </w:r>
            <w:r>
              <w:rPr>
                <w:rFonts w:ascii="仿宋_GB2312" w:eastAsia="仿宋_GB2312" w:hAnsi="仿宋"/>
                <w:bCs/>
                <w:sz w:val="18"/>
                <w:szCs w:val="18"/>
              </w:rPr>
              <w:t>/</w:t>
            </w:r>
            <w:r>
              <w:rPr>
                <w:rFonts w:ascii="仿宋_GB2312" w:eastAsia="仿宋_GB2312" w:hAnsi="仿宋" w:hint="eastAsia"/>
                <w:bCs/>
                <w:sz w:val="18"/>
                <w:szCs w:val="18"/>
              </w:rPr>
              <w:t>化学工业出版社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中华人民共和国药典</w:t>
            </w:r>
            <w:r>
              <w:rPr>
                <w:rFonts w:ascii="仿宋_GB2312" w:eastAsia="仿宋_GB2312" w:hAnsi="仿宋"/>
                <w:bCs/>
                <w:sz w:val="18"/>
                <w:szCs w:val="18"/>
              </w:rPr>
              <w:t>2015</w:t>
            </w:r>
            <w:r>
              <w:rPr>
                <w:rFonts w:ascii="仿宋_GB2312" w:eastAsia="仿宋_GB2312" w:hAnsi="仿宋" w:hint="eastAsia"/>
                <w:bCs/>
                <w:sz w:val="18"/>
                <w:szCs w:val="18"/>
              </w:rPr>
              <w:t>年版第一部</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国家药典委员会</w:t>
            </w:r>
            <w:r>
              <w:rPr>
                <w:rFonts w:ascii="仿宋_GB2312" w:eastAsia="仿宋_GB2312" w:hAnsi="仿宋"/>
                <w:bCs/>
                <w:sz w:val="18"/>
                <w:szCs w:val="18"/>
              </w:rPr>
              <w:t>/</w:t>
            </w:r>
            <w:r>
              <w:rPr>
                <w:rFonts w:ascii="仿宋_GB2312" w:eastAsia="仿宋_GB2312" w:hAnsi="仿宋" w:hint="eastAsia"/>
                <w:bCs/>
                <w:sz w:val="18"/>
                <w:szCs w:val="18"/>
              </w:rPr>
              <w:t>中国医药科技出版社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32"/>
                <w:szCs w:val="32"/>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工业药剂学</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周建平、唐星</w:t>
            </w:r>
          </w:p>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人民卫生出版社</w:t>
            </w:r>
          </w:p>
        </w:tc>
        <w:tc>
          <w:tcPr>
            <w:tcW w:w="992" w:type="dxa"/>
          </w:tcPr>
          <w:p w:rsidR="004036EB" w:rsidRPr="00953393"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药物新剂型与新技术</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陆彬</w:t>
            </w:r>
          </w:p>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人民卫生出版社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现代药剂学</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平其能</w:t>
            </w:r>
          </w:p>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人民卫生出版社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English For Writing Research Papers</w:t>
            </w:r>
            <w:r w:rsidRPr="00953393">
              <w:rPr>
                <w:rFonts w:ascii="仿宋_GB2312" w:eastAsia="仿宋_GB2312" w:hAnsi="仿宋"/>
                <w:bCs/>
                <w:sz w:val="18"/>
                <w:szCs w:val="18"/>
              </w:rPr>
              <w:tab/>
            </w:r>
          </w:p>
        </w:tc>
        <w:tc>
          <w:tcPr>
            <w:tcW w:w="1701" w:type="dxa"/>
          </w:tcPr>
          <w:p w:rsidR="004036EB" w:rsidRPr="00953393" w:rsidRDefault="004036EB" w:rsidP="00280D5C">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Adrian Wallwork</w:t>
            </w:r>
          </w:p>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Springer</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论文写作</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From Research To Manuscript</w:t>
            </w:r>
          </w:p>
        </w:tc>
        <w:tc>
          <w:tcPr>
            <w:tcW w:w="1701" w:type="dxa"/>
          </w:tcPr>
          <w:p w:rsidR="004036EB" w:rsidRPr="00953393" w:rsidRDefault="004036EB" w:rsidP="00280D5C">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Michael Jay Katz</w:t>
            </w:r>
          </w:p>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Springer</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论文写作</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F17A22" w:rsidRDefault="004036EB" w:rsidP="0098356E">
            <w:pPr>
              <w:numPr>
                <w:ilvl w:val="0"/>
                <w:numId w:val="28"/>
              </w:numPr>
              <w:adjustRightInd w:val="0"/>
              <w:snapToGrid w:val="0"/>
              <w:spacing w:line="500" w:lineRule="exact"/>
              <w:jc w:val="center"/>
              <w:rPr>
                <w:rFonts w:ascii="仿宋_GB2312" w:eastAsia="仿宋_GB2312" w:hAnsi="宋体"/>
                <w:bCs/>
                <w:sz w:val="18"/>
                <w:szCs w:val="18"/>
              </w:rPr>
            </w:pP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Pharmaceutical Process Scale-Up</w:t>
            </w:r>
          </w:p>
        </w:tc>
        <w:tc>
          <w:tcPr>
            <w:tcW w:w="1701" w:type="dxa"/>
          </w:tcPr>
          <w:p w:rsidR="004036EB" w:rsidRPr="00953393" w:rsidRDefault="004036EB" w:rsidP="00280D5C">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Michael Levin</w:t>
            </w:r>
          </w:p>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953393">
              <w:rPr>
                <w:rFonts w:ascii="仿宋_GB2312" w:eastAsia="仿宋_GB2312" w:hAnsi="仿宋"/>
                <w:bCs/>
                <w:sz w:val="18"/>
                <w:szCs w:val="18"/>
              </w:rPr>
              <w:t>Informa healthcare</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bCs/>
                <w:sz w:val="18"/>
                <w:szCs w:val="18"/>
              </w:rPr>
              <w:t>PPT</w:t>
            </w:r>
            <w:r>
              <w:rPr>
                <w:rFonts w:ascii="仿宋_GB2312" w:eastAsia="仿宋_GB2312" w:hAnsi="仿宋" w:hint="eastAsia"/>
                <w:bCs/>
                <w:sz w:val="18"/>
                <w:szCs w:val="18"/>
              </w:rPr>
              <w:t>展示</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CB6ACD" w:rsidRDefault="004036EB" w:rsidP="00280D5C">
            <w:pPr>
              <w:adjustRightInd w:val="0"/>
              <w:snapToGrid w:val="0"/>
              <w:spacing w:line="500" w:lineRule="exact"/>
              <w:ind w:left="180"/>
              <w:jc w:val="center"/>
              <w:rPr>
                <w:rFonts w:ascii="仿宋_GB2312" w:eastAsia="仿宋_GB2312" w:hAnsi="仿宋"/>
                <w:bCs/>
                <w:sz w:val="18"/>
                <w:szCs w:val="18"/>
              </w:rPr>
            </w:pPr>
            <w:bookmarkStart w:id="2" w:name="_GoBack"/>
            <w:bookmarkEnd w:id="2"/>
            <w:r>
              <w:rPr>
                <w:rFonts w:ascii="仿宋_GB2312" w:eastAsia="仿宋_GB2312" w:hAnsi="仿宋"/>
                <w:bCs/>
                <w:sz w:val="18"/>
                <w:szCs w:val="18"/>
              </w:rPr>
              <w:t>31</w:t>
            </w: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药理学原理</w:t>
            </w:r>
            <w:r w:rsidRPr="00CB6ACD">
              <w:rPr>
                <w:rFonts w:ascii="仿宋_GB2312" w:eastAsia="仿宋_GB2312" w:hAnsi="仿宋"/>
                <w:bCs/>
                <w:sz w:val="18"/>
                <w:szCs w:val="18"/>
              </w:rPr>
              <w:t>-</w:t>
            </w:r>
            <w:r w:rsidRPr="00CB6ACD">
              <w:rPr>
                <w:rFonts w:ascii="仿宋_GB2312" w:eastAsia="仿宋_GB2312" w:hAnsi="仿宋" w:hint="eastAsia"/>
                <w:bCs/>
                <w:sz w:val="18"/>
                <w:szCs w:val="18"/>
              </w:rPr>
              <w:t>药物治疗学的病理生理基础</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人民卫生出版社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955053"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CB6ACD" w:rsidRDefault="004036EB" w:rsidP="00280D5C">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lastRenderedPageBreak/>
              <w:t>32</w:t>
            </w: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细胞信号转导的分子基础与功能调控</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科学出版社</w:t>
            </w:r>
          </w:p>
        </w:tc>
        <w:tc>
          <w:tcPr>
            <w:tcW w:w="992" w:type="dxa"/>
          </w:tcPr>
          <w:p w:rsidR="004036EB" w:rsidRPr="00953393"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CB6ACD" w:rsidRDefault="004036EB" w:rsidP="00280D5C">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33</w:t>
            </w: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细胞信号转导药理与临床</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人民军医出版社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CB6ACD" w:rsidRDefault="004036EB" w:rsidP="00280D5C">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34</w:t>
            </w:r>
          </w:p>
        </w:tc>
        <w:tc>
          <w:tcPr>
            <w:tcW w:w="3119"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药理学研究的新技术与新方法</w:t>
            </w:r>
          </w:p>
        </w:tc>
        <w:tc>
          <w:tcPr>
            <w:tcW w:w="1701"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sidRPr="00CB6ACD">
              <w:rPr>
                <w:rFonts w:ascii="仿宋_GB2312" w:eastAsia="仿宋_GB2312" w:hAnsi="仿宋" w:hint="eastAsia"/>
                <w:bCs/>
                <w:sz w:val="18"/>
                <w:szCs w:val="18"/>
              </w:rPr>
              <w:t>中国协和医科大学出版社</w:t>
            </w:r>
          </w:p>
        </w:tc>
        <w:tc>
          <w:tcPr>
            <w:tcW w:w="992"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选读</w:t>
            </w:r>
          </w:p>
        </w:tc>
        <w:tc>
          <w:tcPr>
            <w:tcW w:w="1843"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考查</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955053" w:rsidTr="00280D5C">
        <w:trPr>
          <w:trHeight w:val="567"/>
        </w:trPr>
        <w:tc>
          <w:tcPr>
            <w:tcW w:w="709" w:type="dxa"/>
          </w:tcPr>
          <w:p w:rsidR="004036EB" w:rsidRPr="00CB6ACD" w:rsidRDefault="004036EB" w:rsidP="00280D5C">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35</w:t>
            </w:r>
          </w:p>
        </w:tc>
        <w:tc>
          <w:tcPr>
            <w:tcW w:w="3119" w:type="dxa"/>
          </w:tcPr>
          <w:p w:rsidR="004036EB" w:rsidRPr="003A2910" w:rsidRDefault="004036EB" w:rsidP="00280D5C">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NATURE REVIEWS IMMUNOLOGY</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The Nature Publishing Group</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955053"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CB6ACD" w:rsidRDefault="004036EB" w:rsidP="00280D5C">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36</w:t>
            </w:r>
          </w:p>
        </w:tc>
        <w:tc>
          <w:tcPr>
            <w:tcW w:w="3119" w:type="dxa"/>
          </w:tcPr>
          <w:p w:rsidR="004036EB" w:rsidRPr="003A2910" w:rsidRDefault="004036EB" w:rsidP="00280D5C">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NATURE REVIEWS MICROBIOLOGY</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The Nature Publishing Group</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r w:rsidR="004036EB" w:rsidRPr="003102D9" w:rsidTr="00280D5C">
        <w:trPr>
          <w:trHeight w:val="567"/>
        </w:trPr>
        <w:tc>
          <w:tcPr>
            <w:tcW w:w="709" w:type="dxa"/>
          </w:tcPr>
          <w:p w:rsidR="004036EB" w:rsidRPr="00CB6ACD" w:rsidRDefault="004036EB" w:rsidP="00280D5C">
            <w:pPr>
              <w:adjustRightInd w:val="0"/>
              <w:snapToGrid w:val="0"/>
              <w:spacing w:line="500" w:lineRule="exact"/>
              <w:ind w:left="180"/>
              <w:jc w:val="center"/>
              <w:rPr>
                <w:rFonts w:ascii="仿宋_GB2312" w:eastAsia="仿宋_GB2312" w:hAnsi="仿宋"/>
                <w:bCs/>
                <w:sz w:val="18"/>
                <w:szCs w:val="18"/>
              </w:rPr>
            </w:pPr>
            <w:r>
              <w:rPr>
                <w:rFonts w:ascii="仿宋_GB2312" w:eastAsia="仿宋_GB2312" w:hAnsi="仿宋"/>
                <w:bCs/>
                <w:sz w:val="18"/>
                <w:szCs w:val="18"/>
              </w:rPr>
              <w:t>37</w:t>
            </w:r>
          </w:p>
        </w:tc>
        <w:tc>
          <w:tcPr>
            <w:tcW w:w="3119" w:type="dxa"/>
          </w:tcPr>
          <w:p w:rsidR="004036EB" w:rsidRPr="008151FB" w:rsidRDefault="004036EB" w:rsidP="00280D5C">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NATURE REVIEWS MOLECULAR CELL BIOLOGY</w:t>
            </w:r>
          </w:p>
        </w:tc>
        <w:tc>
          <w:tcPr>
            <w:tcW w:w="1701" w:type="dxa"/>
          </w:tcPr>
          <w:p w:rsidR="004036EB" w:rsidRDefault="004036EB" w:rsidP="00280D5C">
            <w:pPr>
              <w:adjustRightInd w:val="0"/>
              <w:snapToGrid w:val="0"/>
              <w:spacing w:line="500" w:lineRule="exact"/>
              <w:jc w:val="left"/>
              <w:rPr>
                <w:rFonts w:ascii="仿宋_GB2312" w:eastAsia="仿宋_GB2312" w:hAnsi="仿宋"/>
                <w:bCs/>
                <w:sz w:val="18"/>
                <w:szCs w:val="18"/>
              </w:rPr>
            </w:pPr>
            <w:r w:rsidRPr="008151FB">
              <w:rPr>
                <w:rFonts w:ascii="仿宋_GB2312" w:eastAsia="仿宋_GB2312" w:hAnsi="仿宋"/>
                <w:bCs/>
                <w:sz w:val="18"/>
                <w:szCs w:val="18"/>
              </w:rPr>
              <w:t>The Nature Publishing Group</w:t>
            </w:r>
          </w:p>
        </w:tc>
        <w:tc>
          <w:tcPr>
            <w:tcW w:w="992"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必</w:t>
            </w:r>
            <w:r>
              <w:rPr>
                <w:rFonts w:ascii="仿宋_GB2312" w:eastAsia="仿宋_GB2312" w:hAnsi="仿宋"/>
                <w:bCs/>
                <w:sz w:val="18"/>
                <w:szCs w:val="18"/>
              </w:rPr>
              <w:t>/</w:t>
            </w:r>
            <w:r>
              <w:rPr>
                <w:rFonts w:ascii="仿宋_GB2312" w:eastAsia="仿宋_GB2312" w:hAnsi="仿宋" w:hint="eastAsia"/>
                <w:bCs/>
                <w:sz w:val="18"/>
                <w:szCs w:val="18"/>
              </w:rPr>
              <w:t>选读</w:t>
            </w:r>
          </w:p>
        </w:tc>
        <w:tc>
          <w:tcPr>
            <w:tcW w:w="1843" w:type="dxa"/>
          </w:tcPr>
          <w:p w:rsidR="004036EB" w:rsidRDefault="004036EB" w:rsidP="00280D5C">
            <w:pPr>
              <w:adjustRightInd w:val="0"/>
              <w:snapToGrid w:val="0"/>
              <w:spacing w:line="500" w:lineRule="exact"/>
              <w:jc w:val="left"/>
              <w:rPr>
                <w:rFonts w:ascii="仿宋_GB2312" w:eastAsia="仿宋_GB2312" w:hAnsi="仿宋"/>
                <w:bCs/>
                <w:sz w:val="18"/>
                <w:szCs w:val="18"/>
              </w:rPr>
            </w:pPr>
            <w:r>
              <w:rPr>
                <w:rFonts w:ascii="仿宋_GB2312" w:eastAsia="仿宋_GB2312" w:hAnsi="仿宋" w:hint="eastAsia"/>
                <w:bCs/>
                <w:sz w:val="18"/>
                <w:szCs w:val="18"/>
              </w:rPr>
              <w:t>读书报告</w:t>
            </w:r>
          </w:p>
        </w:tc>
        <w:tc>
          <w:tcPr>
            <w:tcW w:w="1134" w:type="dxa"/>
          </w:tcPr>
          <w:p w:rsidR="004036EB" w:rsidRPr="003102D9" w:rsidRDefault="004036EB" w:rsidP="00280D5C">
            <w:pPr>
              <w:adjustRightInd w:val="0"/>
              <w:snapToGrid w:val="0"/>
              <w:spacing w:line="500" w:lineRule="exact"/>
              <w:jc w:val="left"/>
              <w:rPr>
                <w:rFonts w:ascii="仿宋_GB2312" w:eastAsia="仿宋_GB2312" w:hAnsi="仿宋"/>
                <w:bCs/>
                <w:sz w:val="18"/>
                <w:szCs w:val="18"/>
              </w:rPr>
            </w:pPr>
          </w:p>
        </w:tc>
      </w:tr>
    </w:tbl>
    <w:p w:rsidR="004036EB" w:rsidRPr="00D36075" w:rsidRDefault="004036EB" w:rsidP="00D36075">
      <w:pPr>
        <w:adjustRightInd w:val="0"/>
        <w:snapToGrid w:val="0"/>
        <w:spacing w:line="500" w:lineRule="exact"/>
        <w:jc w:val="left"/>
        <w:rPr>
          <w:rFonts w:ascii="仿宋_GB2312" w:eastAsia="仿宋_GB2312" w:hAnsi="仿宋"/>
          <w:sz w:val="32"/>
          <w:szCs w:val="32"/>
        </w:rPr>
      </w:pPr>
    </w:p>
    <w:sectPr w:rsidR="004036EB" w:rsidRPr="00D36075" w:rsidSect="001D3685">
      <w:footerReference w:type="even" r:id="rId7"/>
      <w:footerReference w:type="default" r:id="rId8"/>
      <w:pgSz w:w="11906" w:h="16838" w:code="9"/>
      <w:pgMar w:top="1418" w:right="1418" w:bottom="1418" w:left="1418" w:header="851" w:footer="153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291" w:rsidRDefault="00622291">
      <w:r>
        <w:separator/>
      </w:r>
    </w:p>
  </w:endnote>
  <w:endnote w:type="continuationSeparator" w:id="0">
    <w:p w:rsidR="00622291" w:rsidRDefault="0062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Dotum"/>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E1" w:rsidRDefault="00BA0CD7" w:rsidP="001D3685">
    <w:pPr>
      <w:pStyle w:val="a5"/>
      <w:framePr w:wrap="around" w:vAnchor="text" w:hAnchor="margin" w:xAlign="right" w:y="1"/>
      <w:rPr>
        <w:rStyle w:val="a6"/>
      </w:rPr>
    </w:pPr>
    <w:r>
      <w:rPr>
        <w:rStyle w:val="a6"/>
      </w:rPr>
      <w:fldChar w:fldCharType="begin"/>
    </w:r>
    <w:r w:rsidR="008018E1">
      <w:rPr>
        <w:rStyle w:val="a6"/>
      </w:rPr>
      <w:instrText xml:space="preserve">PAGE  </w:instrText>
    </w:r>
    <w:r>
      <w:rPr>
        <w:rStyle w:val="a6"/>
      </w:rPr>
      <w:fldChar w:fldCharType="separate"/>
    </w:r>
    <w:r w:rsidR="008018E1">
      <w:rPr>
        <w:rStyle w:val="a6"/>
        <w:noProof/>
      </w:rPr>
      <w:t>1</w:t>
    </w:r>
    <w:r>
      <w:rPr>
        <w:rStyle w:val="a6"/>
      </w:rPr>
      <w:fldChar w:fldCharType="end"/>
    </w:r>
  </w:p>
  <w:p w:rsidR="008018E1" w:rsidRDefault="008018E1">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8E1" w:rsidRDefault="008018E1" w:rsidP="00255684">
    <w:pPr>
      <w:pStyle w:val="a5"/>
      <w:framePr w:wrap="around" w:vAnchor="text" w:hAnchor="margin" w:xAlign="right" w:y="1"/>
      <w:ind w:firstLineChars="2900" w:firstLine="8120"/>
      <w:jc w:val="right"/>
      <w:rPr>
        <w:rStyle w:val="a6"/>
        <w:sz w:val="28"/>
      </w:rPr>
    </w:pPr>
    <w:r>
      <w:rPr>
        <w:rStyle w:val="a6"/>
        <w:sz w:val="28"/>
      </w:rPr>
      <w:t>—</w:t>
    </w:r>
    <w:r w:rsidR="00BA0CD7">
      <w:rPr>
        <w:rStyle w:val="a6"/>
        <w:sz w:val="28"/>
      </w:rPr>
      <w:fldChar w:fldCharType="begin"/>
    </w:r>
    <w:r>
      <w:rPr>
        <w:rStyle w:val="a6"/>
        <w:sz w:val="28"/>
      </w:rPr>
      <w:instrText xml:space="preserve">PAGE  </w:instrText>
    </w:r>
    <w:r w:rsidR="00BA0CD7">
      <w:rPr>
        <w:rStyle w:val="a6"/>
        <w:sz w:val="28"/>
      </w:rPr>
      <w:fldChar w:fldCharType="separate"/>
    </w:r>
    <w:r w:rsidR="00B777BB">
      <w:rPr>
        <w:rStyle w:val="a6"/>
        <w:noProof/>
        <w:sz w:val="28"/>
      </w:rPr>
      <w:t>7</w:t>
    </w:r>
    <w:r w:rsidR="00BA0CD7">
      <w:rPr>
        <w:rStyle w:val="a6"/>
        <w:sz w:val="28"/>
      </w:rPr>
      <w:fldChar w:fldCharType="end"/>
    </w:r>
    <w:r>
      <w:rPr>
        <w:rStyle w:val="a6"/>
        <w:sz w:val="28"/>
      </w:rPr>
      <w:t>—</w:t>
    </w:r>
  </w:p>
  <w:p w:rsidR="008018E1" w:rsidRDefault="008018E1" w:rsidP="001D3685">
    <w:pPr>
      <w:pStyle w:val="a5"/>
      <w:framePr w:wrap="around" w:vAnchor="text" w:hAnchor="margin" w:xAlign="right" w:y="1"/>
      <w:ind w:right="360" w:firstLine="360"/>
      <w:rPr>
        <w:rStyle w:val="a6"/>
      </w:rPr>
    </w:pPr>
  </w:p>
  <w:p w:rsidR="008018E1" w:rsidRDefault="008018E1">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291" w:rsidRDefault="00622291">
      <w:r>
        <w:separator/>
      </w:r>
    </w:p>
  </w:footnote>
  <w:footnote w:type="continuationSeparator" w:id="0">
    <w:p w:rsidR="00622291" w:rsidRDefault="0062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4AD"/>
    <w:multiLevelType w:val="hybridMultilevel"/>
    <w:tmpl w:val="02E0B0D4"/>
    <w:lvl w:ilvl="0" w:tplc="6C543E34">
      <w:start w:val="1"/>
      <w:numFmt w:val="japaneseCounting"/>
      <w:lvlText w:val="第%1章"/>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5A70A7D"/>
    <w:multiLevelType w:val="hybridMultilevel"/>
    <w:tmpl w:val="D8B2D100"/>
    <w:lvl w:ilvl="0" w:tplc="F9085016">
      <w:start w:val="1"/>
      <w:numFmt w:val="decimal"/>
      <w:lvlText w:val="（%1）"/>
      <w:lvlJc w:val="left"/>
      <w:pPr>
        <w:ind w:left="1155" w:hanging="73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06256E12"/>
    <w:multiLevelType w:val="multilevel"/>
    <w:tmpl w:val="2AD0BC68"/>
    <w:lvl w:ilvl="0">
      <w:start w:val="1"/>
      <w:numFmt w:val="japaneseCounting"/>
      <w:lvlText w:val="第%1章"/>
      <w:lvlJc w:val="left"/>
      <w:pPr>
        <w:ind w:left="4341" w:hanging="10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8931C92"/>
    <w:multiLevelType w:val="hybridMultilevel"/>
    <w:tmpl w:val="96ACB306"/>
    <w:lvl w:ilvl="0" w:tplc="FFA85C36">
      <w:start w:val="1"/>
      <w:numFmt w:val="decimalZero"/>
      <w:lvlText w:val="PS-6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09194549"/>
    <w:multiLevelType w:val="hybridMultilevel"/>
    <w:tmpl w:val="73AE7B04"/>
    <w:lvl w:ilvl="0" w:tplc="CAD01A3A">
      <w:start w:val="1"/>
      <w:numFmt w:val="japaneseCounting"/>
      <w:lvlText w:val="第%1章"/>
      <w:lvlJc w:val="left"/>
      <w:pPr>
        <w:ind w:left="1140" w:hanging="72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0B574ACE"/>
    <w:multiLevelType w:val="hybridMultilevel"/>
    <w:tmpl w:val="2E2A4C6A"/>
    <w:lvl w:ilvl="0" w:tplc="AE9C1190">
      <w:start w:val="1"/>
      <w:numFmt w:val="decimalZero"/>
      <w:lvlText w:val="PS7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0C5B1F09"/>
    <w:multiLevelType w:val="hybridMultilevel"/>
    <w:tmpl w:val="5B4E1556"/>
    <w:lvl w:ilvl="0" w:tplc="E6EC77D8">
      <w:start w:val="1"/>
      <w:numFmt w:val="japaneseCounting"/>
      <w:lvlText w:val="第%1章"/>
      <w:lvlJc w:val="left"/>
      <w:pPr>
        <w:ind w:left="1170" w:hanging="75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7">
    <w:nsid w:val="184A7AC7"/>
    <w:multiLevelType w:val="multilevel"/>
    <w:tmpl w:val="B6C63F12"/>
    <w:lvl w:ilvl="0">
      <w:start w:val="1"/>
      <w:numFmt w:val="decimal"/>
      <w:lvlText w:val="%1、"/>
      <w:lvlJc w:val="left"/>
      <w:pPr>
        <w:ind w:left="720" w:hanging="720"/>
      </w:pPr>
      <w:rPr>
        <w:rFonts w:ascii="仿宋_GB2312" w:eastAsia="仿宋_GB2312" w:hAnsi="华文仿宋"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197720C3"/>
    <w:multiLevelType w:val="hybridMultilevel"/>
    <w:tmpl w:val="8E803F94"/>
    <w:lvl w:ilvl="0" w:tplc="39EEAE1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D0329E3"/>
    <w:multiLevelType w:val="hybridMultilevel"/>
    <w:tmpl w:val="CDCCA5AC"/>
    <w:lvl w:ilvl="0" w:tplc="659C7388">
      <w:start w:val="1"/>
      <w:numFmt w:val="japaneseCounting"/>
      <w:lvlText w:val="第%1章"/>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241C08BC"/>
    <w:multiLevelType w:val="hybridMultilevel"/>
    <w:tmpl w:val="0C068288"/>
    <w:lvl w:ilvl="0" w:tplc="225A1954">
      <w:start w:val="1"/>
      <w:numFmt w:val="japaneseCounting"/>
      <w:lvlText w:val="第%1章"/>
      <w:lvlJc w:val="left"/>
      <w:pPr>
        <w:ind w:left="750" w:hanging="750"/>
      </w:pPr>
      <w:rPr>
        <w:rFonts w:cs="Times New Roman" w:hint="default"/>
        <w:b/>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4CF45E9"/>
    <w:multiLevelType w:val="hybridMultilevel"/>
    <w:tmpl w:val="6B82EF80"/>
    <w:lvl w:ilvl="0" w:tplc="971CB4F2">
      <w:start w:val="1"/>
      <w:numFmt w:val="decimal"/>
      <w:lvlText w:val="%1"/>
      <w:lvlJc w:val="left"/>
      <w:pPr>
        <w:tabs>
          <w:tab w:val="num" w:pos="600"/>
        </w:tabs>
        <w:ind w:left="600" w:hanging="420"/>
      </w:pPr>
      <w:rPr>
        <w:rFonts w:cs="Times New Roman" w:hint="eastAsia"/>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abstractNum w:abstractNumId="12">
    <w:nsid w:val="269678B4"/>
    <w:multiLevelType w:val="hybridMultilevel"/>
    <w:tmpl w:val="AB9AB0C0"/>
    <w:lvl w:ilvl="0" w:tplc="2D021F7C">
      <w:start w:val="1"/>
      <w:numFmt w:val="japaneseCounting"/>
      <w:lvlText w:val="第%1章"/>
      <w:lvlJc w:val="left"/>
      <w:pPr>
        <w:ind w:left="750" w:hanging="75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275069D3"/>
    <w:multiLevelType w:val="hybridMultilevel"/>
    <w:tmpl w:val="EACAED68"/>
    <w:lvl w:ilvl="0" w:tplc="703C41F0">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nsid w:val="2EE42E6E"/>
    <w:multiLevelType w:val="hybridMultilevel"/>
    <w:tmpl w:val="831A0B44"/>
    <w:lvl w:ilvl="0" w:tplc="A1A0F91E">
      <w:start w:val="1"/>
      <w:numFmt w:val="japaneseCounting"/>
      <w:lvlText w:val="第%1章"/>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9994F6E"/>
    <w:multiLevelType w:val="multilevel"/>
    <w:tmpl w:val="CC0A4630"/>
    <w:lvl w:ilvl="0">
      <w:start w:val="1"/>
      <w:numFmt w:val="decimalZero"/>
      <w:lvlText w:val="PS-61%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6">
    <w:nsid w:val="3BC668F9"/>
    <w:multiLevelType w:val="hybridMultilevel"/>
    <w:tmpl w:val="3FD086F4"/>
    <w:lvl w:ilvl="0" w:tplc="D93EA714">
      <w:start w:val="1"/>
      <w:numFmt w:val="japaneseCounting"/>
      <w:lvlText w:val="第%1章"/>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EF634A1"/>
    <w:multiLevelType w:val="hybridMultilevel"/>
    <w:tmpl w:val="0174FBAA"/>
    <w:lvl w:ilvl="0" w:tplc="332C90D0">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8">
    <w:nsid w:val="47FA0BF1"/>
    <w:multiLevelType w:val="hybridMultilevel"/>
    <w:tmpl w:val="1CF2B8A8"/>
    <w:lvl w:ilvl="0" w:tplc="7F882206">
      <w:start w:val="1"/>
      <w:numFmt w:val="japaneseCounting"/>
      <w:lvlText w:val="第%1章"/>
      <w:lvlJc w:val="left"/>
      <w:pPr>
        <w:ind w:left="1140" w:hanging="72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9">
    <w:nsid w:val="49702164"/>
    <w:multiLevelType w:val="hybridMultilevel"/>
    <w:tmpl w:val="A608F718"/>
    <w:lvl w:ilvl="0" w:tplc="1B504550">
      <w:start w:val="1"/>
      <w:numFmt w:val="japaneseCounting"/>
      <w:lvlText w:val="%1、"/>
      <w:lvlJc w:val="left"/>
      <w:pPr>
        <w:tabs>
          <w:tab w:val="num" w:pos="1290"/>
        </w:tabs>
        <w:ind w:left="1290" w:hanging="72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4E136308"/>
    <w:multiLevelType w:val="multilevel"/>
    <w:tmpl w:val="CC0A4630"/>
    <w:lvl w:ilvl="0">
      <w:start w:val="1"/>
      <w:numFmt w:val="decimalZero"/>
      <w:lvlText w:val="PS-61%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1">
    <w:nsid w:val="516F452D"/>
    <w:multiLevelType w:val="multilevel"/>
    <w:tmpl w:val="CC0A4630"/>
    <w:lvl w:ilvl="0">
      <w:start w:val="1"/>
      <w:numFmt w:val="decimalZero"/>
      <w:lvlText w:val="PS-61%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2">
    <w:nsid w:val="525E176A"/>
    <w:multiLevelType w:val="hybridMultilevel"/>
    <w:tmpl w:val="CC0A4630"/>
    <w:lvl w:ilvl="0" w:tplc="FFA85C36">
      <w:start w:val="1"/>
      <w:numFmt w:val="decimalZero"/>
      <w:lvlText w:val="PS-6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591F4FC9"/>
    <w:multiLevelType w:val="hybridMultilevel"/>
    <w:tmpl w:val="F5A2E118"/>
    <w:lvl w:ilvl="0" w:tplc="42AAE9AC">
      <w:start w:val="1"/>
      <w:numFmt w:val="japaneseCounting"/>
      <w:lvlText w:val="（%1）"/>
      <w:lvlJc w:val="left"/>
      <w:pPr>
        <w:ind w:left="1647" w:hanging="1080"/>
      </w:pPr>
      <w:rPr>
        <w:rFonts w:cs="Times New Roman" w:hint="default"/>
      </w:rPr>
    </w:lvl>
    <w:lvl w:ilvl="1" w:tplc="04090019" w:tentative="1">
      <w:start w:val="1"/>
      <w:numFmt w:val="lowerLetter"/>
      <w:lvlText w:val="%2)"/>
      <w:lvlJc w:val="left"/>
      <w:pPr>
        <w:ind w:left="1407" w:hanging="420"/>
      </w:pPr>
      <w:rPr>
        <w:rFonts w:cs="Times New Roman"/>
      </w:rPr>
    </w:lvl>
    <w:lvl w:ilvl="2" w:tplc="0409001B" w:tentative="1">
      <w:start w:val="1"/>
      <w:numFmt w:val="lowerRoman"/>
      <w:lvlText w:val="%3."/>
      <w:lvlJc w:val="righ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9" w:tentative="1">
      <w:start w:val="1"/>
      <w:numFmt w:val="lowerLetter"/>
      <w:lvlText w:val="%5)"/>
      <w:lvlJc w:val="left"/>
      <w:pPr>
        <w:ind w:left="2667" w:hanging="420"/>
      </w:pPr>
      <w:rPr>
        <w:rFonts w:cs="Times New Roman"/>
      </w:rPr>
    </w:lvl>
    <w:lvl w:ilvl="5" w:tplc="0409001B" w:tentative="1">
      <w:start w:val="1"/>
      <w:numFmt w:val="lowerRoman"/>
      <w:lvlText w:val="%6."/>
      <w:lvlJc w:val="righ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9" w:tentative="1">
      <w:start w:val="1"/>
      <w:numFmt w:val="lowerLetter"/>
      <w:lvlText w:val="%8)"/>
      <w:lvlJc w:val="left"/>
      <w:pPr>
        <w:ind w:left="3927" w:hanging="420"/>
      </w:pPr>
      <w:rPr>
        <w:rFonts w:cs="Times New Roman"/>
      </w:rPr>
    </w:lvl>
    <w:lvl w:ilvl="8" w:tplc="0409001B" w:tentative="1">
      <w:start w:val="1"/>
      <w:numFmt w:val="lowerRoman"/>
      <w:lvlText w:val="%9."/>
      <w:lvlJc w:val="right"/>
      <w:pPr>
        <w:ind w:left="4347" w:hanging="420"/>
      </w:pPr>
      <w:rPr>
        <w:rFonts w:cs="Times New Roman"/>
      </w:rPr>
    </w:lvl>
  </w:abstractNum>
  <w:abstractNum w:abstractNumId="24">
    <w:nsid w:val="5A7D4172"/>
    <w:multiLevelType w:val="multilevel"/>
    <w:tmpl w:val="5A7D4172"/>
    <w:lvl w:ilvl="0">
      <w:start w:val="5"/>
      <w:numFmt w:val="japaneseCounting"/>
      <w:lvlText w:val="第%1章"/>
      <w:lvlJc w:val="left"/>
      <w:pPr>
        <w:ind w:left="1080" w:hanging="108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5C66101F"/>
    <w:multiLevelType w:val="hybridMultilevel"/>
    <w:tmpl w:val="9E3A7E42"/>
    <w:lvl w:ilvl="0" w:tplc="479EC9BC">
      <w:start w:val="1"/>
      <w:numFmt w:val="japaneseCounting"/>
      <w:lvlText w:val="第%1章"/>
      <w:lvlJc w:val="left"/>
      <w:pPr>
        <w:ind w:left="1140" w:hanging="72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6">
    <w:nsid w:val="5DC47925"/>
    <w:multiLevelType w:val="hybridMultilevel"/>
    <w:tmpl w:val="964A4348"/>
    <w:lvl w:ilvl="0" w:tplc="F2C27EF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606F3EEA"/>
    <w:multiLevelType w:val="hybridMultilevel"/>
    <w:tmpl w:val="EC148038"/>
    <w:lvl w:ilvl="0" w:tplc="6C30F5F8">
      <w:start w:val="1"/>
      <w:numFmt w:val="decimal"/>
      <w:lvlText w:val="%1、"/>
      <w:lvlJc w:val="left"/>
      <w:pPr>
        <w:ind w:left="1750" w:hanging="1110"/>
      </w:pPr>
      <w:rPr>
        <w:rFonts w:ascii="仿宋_GB2312" w:eastAsia="仿宋_GB2312" w:hAnsi="华文仿宋"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8">
    <w:nsid w:val="64B41B0E"/>
    <w:multiLevelType w:val="hybridMultilevel"/>
    <w:tmpl w:val="7EAC1BAC"/>
    <w:lvl w:ilvl="0" w:tplc="FD72CB60">
      <w:start w:val="1"/>
      <w:numFmt w:val="japaneseCounting"/>
      <w:lvlText w:val="第%1章"/>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67B971A4"/>
    <w:multiLevelType w:val="hybridMultilevel"/>
    <w:tmpl w:val="EB8AAC68"/>
    <w:lvl w:ilvl="0" w:tplc="A4EED800">
      <w:start w:val="1"/>
      <w:numFmt w:val="japaneseCounting"/>
      <w:lvlText w:val="第%1章"/>
      <w:lvlJc w:val="left"/>
      <w:pPr>
        <w:ind w:left="750" w:hanging="750"/>
      </w:pPr>
      <w:rPr>
        <w:rFonts w:cs="Times New Roman" w:hint="default"/>
        <w:b/>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6908229B"/>
    <w:multiLevelType w:val="hybridMultilevel"/>
    <w:tmpl w:val="C152E3C8"/>
    <w:lvl w:ilvl="0" w:tplc="EEC8193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31">
    <w:nsid w:val="6B381103"/>
    <w:multiLevelType w:val="hybridMultilevel"/>
    <w:tmpl w:val="B6C63F12"/>
    <w:lvl w:ilvl="0" w:tplc="11AA2826">
      <w:start w:val="1"/>
      <w:numFmt w:val="decimal"/>
      <w:lvlText w:val="%1、"/>
      <w:lvlJc w:val="left"/>
      <w:pPr>
        <w:ind w:left="720" w:hanging="720"/>
      </w:pPr>
      <w:rPr>
        <w:rFonts w:ascii="仿宋_GB2312" w:eastAsia="仿宋_GB2312" w:hAnsi="华文仿宋"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2">
    <w:nsid w:val="6DB223E0"/>
    <w:multiLevelType w:val="hybridMultilevel"/>
    <w:tmpl w:val="002CFF80"/>
    <w:lvl w:ilvl="0" w:tplc="98DA5E02">
      <w:start w:val="1"/>
      <w:numFmt w:val="decimal"/>
      <w:lvlText w:val="（%1）"/>
      <w:lvlJc w:val="left"/>
      <w:pPr>
        <w:ind w:left="1275" w:hanging="720"/>
      </w:pPr>
      <w:rPr>
        <w:rFonts w:cs="Times New Roman" w:hint="default"/>
      </w:rPr>
    </w:lvl>
    <w:lvl w:ilvl="1" w:tplc="04090019" w:tentative="1">
      <w:start w:val="1"/>
      <w:numFmt w:val="lowerLetter"/>
      <w:lvlText w:val="%2)"/>
      <w:lvlJc w:val="left"/>
      <w:pPr>
        <w:ind w:left="1395" w:hanging="420"/>
      </w:pPr>
      <w:rPr>
        <w:rFonts w:cs="Times New Roman"/>
      </w:rPr>
    </w:lvl>
    <w:lvl w:ilvl="2" w:tplc="0409001B" w:tentative="1">
      <w:start w:val="1"/>
      <w:numFmt w:val="lowerRoman"/>
      <w:lvlText w:val="%3."/>
      <w:lvlJc w:val="righ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9" w:tentative="1">
      <w:start w:val="1"/>
      <w:numFmt w:val="lowerLetter"/>
      <w:lvlText w:val="%5)"/>
      <w:lvlJc w:val="left"/>
      <w:pPr>
        <w:ind w:left="2655" w:hanging="420"/>
      </w:pPr>
      <w:rPr>
        <w:rFonts w:cs="Times New Roman"/>
      </w:rPr>
    </w:lvl>
    <w:lvl w:ilvl="5" w:tplc="0409001B" w:tentative="1">
      <w:start w:val="1"/>
      <w:numFmt w:val="lowerRoman"/>
      <w:lvlText w:val="%6."/>
      <w:lvlJc w:val="righ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9" w:tentative="1">
      <w:start w:val="1"/>
      <w:numFmt w:val="lowerLetter"/>
      <w:lvlText w:val="%8)"/>
      <w:lvlJc w:val="left"/>
      <w:pPr>
        <w:ind w:left="3915" w:hanging="420"/>
      </w:pPr>
      <w:rPr>
        <w:rFonts w:cs="Times New Roman"/>
      </w:rPr>
    </w:lvl>
    <w:lvl w:ilvl="8" w:tplc="0409001B" w:tentative="1">
      <w:start w:val="1"/>
      <w:numFmt w:val="lowerRoman"/>
      <w:lvlText w:val="%9."/>
      <w:lvlJc w:val="right"/>
      <w:pPr>
        <w:ind w:left="4335" w:hanging="420"/>
      </w:pPr>
      <w:rPr>
        <w:rFonts w:cs="Times New Roman"/>
      </w:rPr>
    </w:lvl>
  </w:abstractNum>
  <w:abstractNum w:abstractNumId="33">
    <w:nsid w:val="746A60D7"/>
    <w:multiLevelType w:val="hybridMultilevel"/>
    <w:tmpl w:val="E29C1A1E"/>
    <w:lvl w:ilvl="0" w:tplc="46AA6E12">
      <w:start w:val="1"/>
      <w:numFmt w:val="decimal"/>
      <w:lvlText w:val="PS510%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4">
    <w:nsid w:val="76352BC1"/>
    <w:multiLevelType w:val="hybridMultilevel"/>
    <w:tmpl w:val="6DAAA3DE"/>
    <w:lvl w:ilvl="0" w:tplc="FFA85C36">
      <w:start w:val="1"/>
      <w:numFmt w:val="decimalZero"/>
      <w:lvlText w:val="PS-61%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5">
    <w:nsid w:val="784133FC"/>
    <w:multiLevelType w:val="hybridMultilevel"/>
    <w:tmpl w:val="D010B666"/>
    <w:lvl w:ilvl="0" w:tplc="100AB866">
      <w:start w:val="1"/>
      <w:numFmt w:val="japaneseCounting"/>
      <w:lvlText w:val="第%1条"/>
      <w:lvlJc w:val="left"/>
      <w:pPr>
        <w:ind w:left="1140" w:hanging="720"/>
      </w:pPr>
      <w:rPr>
        <w:rFonts w:cs="Times New Roman" w:hint="default"/>
        <w:b/>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6">
    <w:nsid w:val="7CE82628"/>
    <w:multiLevelType w:val="hybridMultilevel"/>
    <w:tmpl w:val="F5F69204"/>
    <w:lvl w:ilvl="0" w:tplc="0F50E24A">
      <w:start w:val="1"/>
      <w:numFmt w:val="decimal"/>
      <w:lvlText w:val="%1、"/>
      <w:lvlJc w:val="left"/>
      <w:pPr>
        <w:ind w:left="1750" w:hanging="1110"/>
      </w:pPr>
      <w:rPr>
        <w:rFonts w:ascii="仿宋_GB2312" w:eastAsia="仿宋_GB2312" w:hAnsi="华文仿宋"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7"/>
  </w:num>
  <w:num w:numId="4">
    <w:abstractNumId w:val="36"/>
  </w:num>
  <w:num w:numId="5">
    <w:abstractNumId w:val="8"/>
  </w:num>
  <w:num w:numId="6">
    <w:abstractNumId w:val="13"/>
  </w:num>
  <w:num w:numId="7">
    <w:abstractNumId w:val="26"/>
  </w:num>
  <w:num w:numId="8">
    <w:abstractNumId w:val="28"/>
  </w:num>
  <w:num w:numId="9">
    <w:abstractNumId w:val="0"/>
  </w:num>
  <w:num w:numId="10">
    <w:abstractNumId w:val="29"/>
  </w:num>
  <w:num w:numId="11">
    <w:abstractNumId w:val="12"/>
  </w:num>
  <w:num w:numId="12">
    <w:abstractNumId w:val="16"/>
  </w:num>
  <w:num w:numId="13">
    <w:abstractNumId w:val="2"/>
  </w:num>
  <w:num w:numId="14">
    <w:abstractNumId w:val="24"/>
  </w:num>
  <w:num w:numId="15">
    <w:abstractNumId w:val="9"/>
  </w:num>
  <w:num w:numId="16">
    <w:abstractNumId w:val="14"/>
  </w:num>
  <w:num w:numId="17">
    <w:abstractNumId w:val="18"/>
  </w:num>
  <w:num w:numId="18">
    <w:abstractNumId w:val="35"/>
  </w:num>
  <w:num w:numId="19">
    <w:abstractNumId w:val="6"/>
  </w:num>
  <w:num w:numId="20">
    <w:abstractNumId w:val="25"/>
  </w:num>
  <w:num w:numId="21">
    <w:abstractNumId w:val="10"/>
  </w:num>
  <w:num w:numId="22">
    <w:abstractNumId w:val="4"/>
  </w:num>
  <w:num w:numId="23">
    <w:abstractNumId w:val="30"/>
  </w:num>
  <w:num w:numId="24">
    <w:abstractNumId w:val="17"/>
  </w:num>
  <w:num w:numId="25">
    <w:abstractNumId w:val="31"/>
  </w:num>
  <w:num w:numId="26">
    <w:abstractNumId w:val="1"/>
  </w:num>
  <w:num w:numId="27">
    <w:abstractNumId w:val="32"/>
  </w:num>
  <w:num w:numId="28">
    <w:abstractNumId w:val="11"/>
  </w:num>
  <w:num w:numId="29">
    <w:abstractNumId w:val="33"/>
  </w:num>
  <w:num w:numId="30">
    <w:abstractNumId w:val="7"/>
  </w:num>
  <w:num w:numId="31">
    <w:abstractNumId w:val="5"/>
  </w:num>
  <w:num w:numId="32">
    <w:abstractNumId w:val="34"/>
  </w:num>
  <w:num w:numId="33">
    <w:abstractNumId w:val="3"/>
  </w:num>
  <w:num w:numId="34">
    <w:abstractNumId w:val="22"/>
  </w:num>
  <w:num w:numId="35">
    <w:abstractNumId w:val="21"/>
  </w:num>
  <w:num w:numId="36">
    <w:abstractNumId w:val="20"/>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C32"/>
    <w:rsid w:val="00004BB6"/>
    <w:rsid w:val="000218BE"/>
    <w:rsid w:val="00021A91"/>
    <w:rsid w:val="00032709"/>
    <w:rsid w:val="00037FD1"/>
    <w:rsid w:val="00042FE4"/>
    <w:rsid w:val="0004470A"/>
    <w:rsid w:val="000457AC"/>
    <w:rsid w:val="0005237F"/>
    <w:rsid w:val="000532B9"/>
    <w:rsid w:val="00054DBE"/>
    <w:rsid w:val="0005512C"/>
    <w:rsid w:val="0006191F"/>
    <w:rsid w:val="00061FA0"/>
    <w:rsid w:val="0006337E"/>
    <w:rsid w:val="00084992"/>
    <w:rsid w:val="000949E2"/>
    <w:rsid w:val="00095ABA"/>
    <w:rsid w:val="0009647B"/>
    <w:rsid w:val="00097691"/>
    <w:rsid w:val="000A6345"/>
    <w:rsid w:val="000C0838"/>
    <w:rsid w:val="000C2B9E"/>
    <w:rsid w:val="000C317E"/>
    <w:rsid w:val="000C74E2"/>
    <w:rsid w:val="000D5C32"/>
    <w:rsid w:val="000F60AF"/>
    <w:rsid w:val="000F60B0"/>
    <w:rsid w:val="001044DD"/>
    <w:rsid w:val="0011223E"/>
    <w:rsid w:val="00122ED1"/>
    <w:rsid w:val="00123972"/>
    <w:rsid w:val="001244CB"/>
    <w:rsid w:val="00131145"/>
    <w:rsid w:val="001604EC"/>
    <w:rsid w:val="00165E42"/>
    <w:rsid w:val="00171ABF"/>
    <w:rsid w:val="00182199"/>
    <w:rsid w:val="001C226C"/>
    <w:rsid w:val="001D04BC"/>
    <w:rsid w:val="001D1363"/>
    <w:rsid w:val="001D3685"/>
    <w:rsid w:val="001E2D27"/>
    <w:rsid w:val="00215FF7"/>
    <w:rsid w:val="002341E5"/>
    <w:rsid w:val="002459C4"/>
    <w:rsid w:val="00253B8F"/>
    <w:rsid w:val="00255684"/>
    <w:rsid w:val="00261E5C"/>
    <w:rsid w:val="00280D5C"/>
    <w:rsid w:val="002A479A"/>
    <w:rsid w:val="002A4B1D"/>
    <w:rsid w:val="002C7EB3"/>
    <w:rsid w:val="002D5EB4"/>
    <w:rsid w:val="002D6540"/>
    <w:rsid w:val="002E7729"/>
    <w:rsid w:val="003102D9"/>
    <w:rsid w:val="003266F5"/>
    <w:rsid w:val="00340F9C"/>
    <w:rsid w:val="00345A36"/>
    <w:rsid w:val="00345CE9"/>
    <w:rsid w:val="0034730C"/>
    <w:rsid w:val="00360332"/>
    <w:rsid w:val="003A2910"/>
    <w:rsid w:val="003B4CB4"/>
    <w:rsid w:val="003B4ECC"/>
    <w:rsid w:val="003E1B68"/>
    <w:rsid w:val="003F1E78"/>
    <w:rsid w:val="003F33B1"/>
    <w:rsid w:val="004036EB"/>
    <w:rsid w:val="004044DD"/>
    <w:rsid w:val="00412393"/>
    <w:rsid w:val="00420D1E"/>
    <w:rsid w:val="00452886"/>
    <w:rsid w:val="004A678A"/>
    <w:rsid w:val="004B4BF2"/>
    <w:rsid w:val="00504F2D"/>
    <w:rsid w:val="00512AA5"/>
    <w:rsid w:val="00521814"/>
    <w:rsid w:val="0053012E"/>
    <w:rsid w:val="00531E87"/>
    <w:rsid w:val="00537786"/>
    <w:rsid w:val="00546E3B"/>
    <w:rsid w:val="005472B9"/>
    <w:rsid w:val="005657CA"/>
    <w:rsid w:val="0057537E"/>
    <w:rsid w:val="00582DF1"/>
    <w:rsid w:val="00595F89"/>
    <w:rsid w:val="005A0432"/>
    <w:rsid w:val="005B2E5B"/>
    <w:rsid w:val="005C5D21"/>
    <w:rsid w:val="005D3B3D"/>
    <w:rsid w:val="005D4C21"/>
    <w:rsid w:val="005D6676"/>
    <w:rsid w:val="005F052F"/>
    <w:rsid w:val="006022B5"/>
    <w:rsid w:val="006216CA"/>
    <w:rsid w:val="00622291"/>
    <w:rsid w:val="00634C57"/>
    <w:rsid w:val="00644A36"/>
    <w:rsid w:val="006671EE"/>
    <w:rsid w:val="00673AFB"/>
    <w:rsid w:val="00683357"/>
    <w:rsid w:val="00686916"/>
    <w:rsid w:val="006A4667"/>
    <w:rsid w:val="006B3C32"/>
    <w:rsid w:val="006D5F7C"/>
    <w:rsid w:val="00704F0F"/>
    <w:rsid w:val="00720049"/>
    <w:rsid w:val="00720C08"/>
    <w:rsid w:val="00723FAB"/>
    <w:rsid w:val="00740589"/>
    <w:rsid w:val="00750EDD"/>
    <w:rsid w:val="007615CD"/>
    <w:rsid w:val="0077553A"/>
    <w:rsid w:val="00792A08"/>
    <w:rsid w:val="00793288"/>
    <w:rsid w:val="007A4404"/>
    <w:rsid w:val="007B2FD9"/>
    <w:rsid w:val="008018E1"/>
    <w:rsid w:val="00811897"/>
    <w:rsid w:val="008151FB"/>
    <w:rsid w:val="008307C5"/>
    <w:rsid w:val="008417AF"/>
    <w:rsid w:val="0085344B"/>
    <w:rsid w:val="00862036"/>
    <w:rsid w:val="00862F32"/>
    <w:rsid w:val="008676B8"/>
    <w:rsid w:val="008756AE"/>
    <w:rsid w:val="00891041"/>
    <w:rsid w:val="00891C27"/>
    <w:rsid w:val="008D1E33"/>
    <w:rsid w:val="0090059E"/>
    <w:rsid w:val="009134B2"/>
    <w:rsid w:val="0094323A"/>
    <w:rsid w:val="009439B2"/>
    <w:rsid w:val="00945112"/>
    <w:rsid w:val="00947D8D"/>
    <w:rsid w:val="00952014"/>
    <w:rsid w:val="00953393"/>
    <w:rsid w:val="00954454"/>
    <w:rsid w:val="00955053"/>
    <w:rsid w:val="009563E3"/>
    <w:rsid w:val="0096070E"/>
    <w:rsid w:val="00963293"/>
    <w:rsid w:val="00971390"/>
    <w:rsid w:val="0097494C"/>
    <w:rsid w:val="0098356E"/>
    <w:rsid w:val="00992B2A"/>
    <w:rsid w:val="009A02BD"/>
    <w:rsid w:val="009B0BC4"/>
    <w:rsid w:val="009C6D96"/>
    <w:rsid w:val="009D329D"/>
    <w:rsid w:val="009F135B"/>
    <w:rsid w:val="009F47DE"/>
    <w:rsid w:val="00A1541E"/>
    <w:rsid w:val="00A16E74"/>
    <w:rsid w:val="00A235AB"/>
    <w:rsid w:val="00A41194"/>
    <w:rsid w:val="00A44FF4"/>
    <w:rsid w:val="00A905EB"/>
    <w:rsid w:val="00AE5055"/>
    <w:rsid w:val="00AF4189"/>
    <w:rsid w:val="00B02BE1"/>
    <w:rsid w:val="00B05F72"/>
    <w:rsid w:val="00B1160A"/>
    <w:rsid w:val="00B16478"/>
    <w:rsid w:val="00B16B7B"/>
    <w:rsid w:val="00B45F59"/>
    <w:rsid w:val="00B70A7D"/>
    <w:rsid w:val="00B7527D"/>
    <w:rsid w:val="00B777BB"/>
    <w:rsid w:val="00B877D9"/>
    <w:rsid w:val="00B91A39"/>
    <w:rsid w:val="00BA0CD7"/>
    <w:rsid w:val="00BA204A"/>
    <w:rsid w:val="00BA70D2"/>
    <w:rsid w:val="00BB23CB"/>
    <w:rsid w:val="00BB3EF5"/>
    <w:rsid w:val="00BD0695"/>
    <w:rsid w:val="00BE27B9"/>
    <w:rsid w:val="00C06CE1"/>
    <w:rsid w:val="00C12242"/>
    <w:rsid w:val="00C21F93"/>
    <w:rsid w:val="00C31128"/>
    <w:rsid w:val="00C34805"/>
    <w:rsid w:val="00C426C6"/>
    <w:rsid w:val="00C548ED"/>
    <w:rsid w:val="00C5667E"/>
    <w:rsid w:val="00C6146E"/>
    <w:rsid w:val="00C81673"/>
    <w:rsid w:val="00C84325"/>
    <w:rsid w:val="00C906A3"/>
    <w:rsid w:val="00CB6ACD"/>
    <w:rsid w:val="00CE5D9A"/>
    <w:rsid w:val="00CF39C7"/>
    <w:rsid w:val="00D04DFE"/>
    <w:rsid w:val="00D07019"/>
    <w:rsid w:val="00D16456"/>
    <w:rsid w:val="00D22E6B"/>
    <w:rsid w:val="00D27333"/>
    <w:rsid w:val="00D31D4D"/>
    <w:rsid w:val="00D36075"/>
    <w:rsid w:val="00D54564"/>
    <w:rsid w:val="00D75AB9"/>
    <w:rsid w:val="00D77C40"/>
    <w:rsid w:val="00DA012A"/>
    <w:rsid w:val="00DA4402"/>
    <w:rsid w:val="00DD7645"/>
    <w:rsid w:val="00DF4270"/>
    <w:rsid w:val="00E25E2E"/>
    <w:rsid w:val="00E76212"/>
    <w:rsid w:val="00EC56DA"/>
    <w:rsid w:val="00EF6B95"/>
    <w:rsid w:val="00F00DF0"/>
    <w:rsid w:val="00F117F3"/>
    <w:rsid w:val="00F17A22"/>
    <w:rsid w:val="00F27D9E"/>
    <w:rsid w:val="00F31CD6"/>
    <w:rsid w:val="00F55736"/>
    <w:rsid w:val="00F62F53"/>
    <w:rsid w:val="00F67B53"/>
    <w:rsid w:val="00FB5EAE"/>
    <w:rsid w:val="00FB6B22"/>
    <w:rsid w:val="00FD2BD7"/>
    <w:rsid w:val="00FE1F3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B3C32"/>
    <w:pPr>
      <w:widowControl w:val="0"/>
      <w:jc w:val="both"/>
    </w:pPr>
    <w:rPr>
      <w:rFonts w:ascii="Times New Roman" w:hAnsi="Times New Roman"/>
      <w:kern w:val="2"/>
      <w:sz w:val="21"/>
    </w:rPr>
  </w:style>
  <w:style w:type="paragraph" w:styleId="1">
    <w:name w:val="heading 1"/>
    <w:basedOn w:val="a"/>
    <w:next w:val="a"/>
    <w:link w:val="1Char"/>
    <w:uiPriority w:val="99"/>
    <w:qFormat/>
    <w:rsid w:val="006B3C32"/>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qFormat/>
    <w:rsid w:val="006B3C32"/>
    <w:pPr>
      <w:keepNext/>
      <w:keepLines/>
      <w:spacing w:before="260" w:after="260" w:line="416" w:lineRule="auto"/>
      <w:jc w:val="center"/>
      <w:outlineLvl w:val="1"/>
    </w:pPr>
    <w:rPr>
      <w:rFonts w:ascii="Cambria" w:hAnsi="Cambria"/>
      <w:b/>
      <w:bCs/>
      <w:sz w:val="36"/>
      <w:szCs w:val="32"/>
    </w:rPr>
  </w:style>
  <w:style w:type="paragraph" w:styleId="3">
    <w:name w:val="heading 3"/>
    <w:basedOn w:val="a"/>
    <w:next w:val="a"/>
    <w:link w:val="3Char"/>
    <w:uiPriority w:val="99"/>
    <w:qFormat/>
    <w:rsid w:val="006B3C32"/>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B3C32"/>
    <w:rPr>
      <w:rFonts w:ascii="Calibri" w:eastAsia="宋体" w:hAnsi="Calibri" w:cs="Times New Roman"/>
      <w:b/>
      <w:bCs/>
      <w:kern w:val="44"/>
      <w:sz w:val="44"/>
      <w:szCs w:val="44"/>
    </w:rPr>
  </w:style>
  <w:style w:type="character" w:customStyle="1" w:styleId="2Char">
    <w:name w:val="标题 2 Char"/>
    <w:basedOn w:val="a0"/>
    <w:link w:val="2"/>
    <w:uiPriority w:val="99"/>
    <w:locked/>
    <w:rsid w:val="006B3C32"/>
    <w:rPr>
      <w:rFonts w:ascii="Cambria" w:eastAsia="宋体" w:hAnsi="Cambria" w:cs="Times New Roman"/>
      <w:b/>
      <w:bCs/>
      <w:sz w:val="32"/>
      <w:szCs w:val="32"/>
    </w:rPr>
  </w:style>
  <w:style w:type="character" w:customStyle="1" w:styleId="3Char">
    <w:name w:val="标题 3 Char"/>
    <w:basedOn w:val="a0"/>
    <w:link w:val="3"/>
    <w:uiPriority w:val="99"/>
    <w:locked/>
    <w:rsid w:val="006B3C32"/>
    <w:rPr>
      <w:rFonts w:ascii="Calibri" w:eastAsia="宋体" w:hAnsi="Calibri" w:cs="Times New Roman"/>
      <w:b/>
      <w:bCs/>
      <w:sz w:val="32"/>
      <w:szCs w:val="32"/>
    </w:rPr>
  </w:style>
  <w:style w:type="paragraph" w:customStyle="1" w:styleId="a3">
    <w:name w:val="样式 标题一 副标题 + 居中"/>
    <w:basedOn w:val="a"/>
    <w:autoRedefine/>
    <w:uiPriority w:val="99"/>
    <w:rsid w:val="006B3C32"/>
    <w:pPr>
      <w:tabs>
        <w:tab w:val="num" w:pos="720"/>
        <w:tab w:val="left" w:pos="7740"/>
      </w:tabs>
      <w:spacing w:after="240" w:line="240" w:lineRule="atLeast"/>
      <w:ind w:left="357" w:firstLineChars="150" w:firstLine="150"/>
      <w:jc w:val="left"/>
    </w:pPr>
    <w:rPr>
      <w:rFonts w:ascii="宋体" w:eastAsia="黑体"/>
      <w:kern w:val="0"/>
      <w:sz w:val="44"/>
    </w:rPr>
  </w:style>
  <w:style w:type="paragraph" w:styleId="a4">
    <w:name w:val="Date"/>
    <w:basedOn w:val="a"/>
    <w:next w:val="a"/>
    <w:link w:val="Char"/>
    <w:uiPriority w:val="99"/>
    <w:rsid w:val="006B3C32"/>
    <w:rPr>
      <w:rFonts w:ascii="宋体"/>
      <w:sz w:val="24"/>
    </w:rPr>
  </w:style>
  <w:style w:type="character" w:customStyle="1" w:styleId="Char">
    <w:name w:val="日期 Char"/>
    <w:basedOn w:val="a0"/>
    <w:link w:val="a4"/>
    <w:uiPriority w:val="99"/>
    <w:locked/>
    <w:rsid w:val="006B3C32"/>
    <w:rPr>
      <w:rFonts w:ascii="宋体" w:eastAsia="宋体" w:hAnsi="Times New Roman" w:cs="Times New Roman"/>
      <w:sz w:val="20"/>
      <w:szCs w:val="20"/>
    </w:rPr>
  </w:style>
  <w:style w:type="paragraph" w:styleId="a5">
    <w:name w:val="footer"/>
    <w:basedOn w:val="a"/>
    <w:link w:val="Char0"/>
    <w:uiPriority w:val="99"/>
    <w:rsid w:val="006B3C32"/>
    <w:pPr>
      <w:tabs>
        <w:tab w:val="center" w:pos="4153"/>
        <w:tab w:val="right" w:pos="8306"/>
      </w:tabs>
      <w:snapToGrid w:val="0"/>
      <w:jc w:val="left"/>
    </w:pPr>
    <w:rPr>
      <w:sz w:val="18"/>
    </w:rPr>
  </w:style>
  <w:style w:type="character" w:customStyle="1" w:styleId="Char0">
    <w:name w:val="页脚 Char"/>
    <w:basedOn w:val="a0"/>
    <w:link w:val="a5"/>
    <w:uiPriority w:val="99"/>
    <w:locked/>
    <w:rsid w:val="006B3C32"/>
    <w:rPr>
      <w:rFonts w:ascii="Times New Roman" w:eastAsia="宋体" w:hAnsi="Times New Roman" w:cs="Times New Roman"/>
      <w:sz w:val="20"/>
      <w:szCs w:val="20"/>
    </w:rPr>
  </w:style>
  <w:style w:type="character" w:styleId="a6">
    <w:name w:val="page number"/>
    <w:basedOn w:val="a0"/>
    <w:uiPriority w:val="99"/>
    <w:rsid w:val="006B3C32"/>
    <w:rPr>
      <w:rFonts w:cs="Times New Roman"/>
    </w:rPr>
  </w:style>
  <w:style w:type="paragraph" w:customStyle="1" w:styleId="10">
    <w:name w:val="1"/>
    <w:basedOn w:val="a"/>
    <w:next w:val="a7"/>
    <w:uiPriority w:val="99"/>
    <w:rsid w:val="006B3C32"/>
    <w:pPr>
      <w:snapToGrid w:val="0"/>
      <w:spacing w:line="560" w:lineRule="atLeast"/>
      <w:ind w:firstLine="630"/>
    </w:pPr>
    <w:rPr>
      <w:sz w:val="31"/>
    </w:rPr>
  </w:style>
  <w:style w:type="paragraph" w:styleId="a7">
    <w:name w:val="Body Text Indent"/>
    <w:basedOn w:val="a"/>
    <w:link w:val="Char1"/>
    <w:uiPriority w:val="99"/>
    <w:rsid w:val="006B3C32"/>
    <w:pPr>
      <w:spacing w:after="120"/>
      <w:ind w:leftChars="200" w:left="420"/>
    </w:pPr>
  </w:style>
  <w:style w:type="character" w:customStyle="1" w:styleId="Char1">
    <w:name w:val="正文文本缩进 Char"/>
    <w:basedOn w:val="a0"/>
    <w:link w:val="a7"/>
    <w:uiPriority w:val="99"/>
    <w:locked/>
    <w:rsid w:val="006B3C32"/>
    <w:rPr>
      <w:rFonts w:ascii="Times New Roman" w:eastAsia="宋体" w:hAnsi="Times New Roman" w:cs="Times New Roman"/>
      <w:sz w:val="20"/>
      <w:szCs w:val="20"/>
    </w:rPr>
  </w:style>
  <w:style w:type="paragraph" w:styleId="a8">
    <w:name w:val="Document Map"/>
    <w:basedOn w:val="a"/>
    <w:link w:val="Char2"/>
    <w:uiPriority w:val="99"/>
    <w:semiHidden/>
    <w:rsid w:val="006B3C32"/>
    <w:pPr>
      <w:shd w:val="clear" w:color="auto" w:fill="000080"/>
    </w:pPr>
  </w:style>
  <w:style w:type="character" w:customStyle="1" w:styleId="Char2">
    <w:name w:val="文档结构图 Char"/>
    <w:basedOn w:val="a0"/>
    <w:link w:val="a8"/>
    <w:uiPriority w:val="99"/>
    <w:semiHidden/>
    <w:locked/>
    <w:rsid w:val="006B3C32"/>
    <w:rPr>
      <w:rFonts w:ascii="Times New Roman" w:eastAsia="宋体" w:hAnsi="Times New Roman" w:cs="Times New Roman"/>
      <w:sz w:val="20"/>
      <w:szCs w:val="20"/>
      <w:shd w:val="clear" w:color="auto" w:fill="000080"/>
    </w:rPr>
  </w:style>
  <w:style w:type="character" w:customStyle="1" w:styleId="Char3">
    <w:name w:val="Char"/>
    <w:uiPriority w:val="99"/>
    <w:rsid w:val="006B3C32"/>
    <w:rPr>
      <w:rFonts w:eastAsia="宋体"/>
      <w:kern w:val="2"/>
      <w:sz w:val="31"/>
      <w:lang w:val="en-US" w:eastAsia="zh-CN"/>
    </w:rPr>
  </w:style>
  <w:style w:type="paragraph" w:styleId="a9">
    <w:name w:val="header"/>
    <w:basedOn w:val="a"/>
    <w:link w:val="Char4"/>
    <w:uiPriority w:val="99"/>
    <w:rsid w:val="006B3C32"/>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9"/>
    <w:uiPriority w:val="99"/>
    <w:locked/>
    <w:rsid w:val="006B3C32"/>
    <w:rPr>
      <w:rFonts w:ascii="Times New Roman" w:eastAsia="宋体" w:hAnsi="Times New Roman" w:cs="Times New Roman"/>
      <w:sz w:val="18"/>
      <w:szCs w:val="18"/>
    </w:rPr>
  </w:style>
  <w:style w:type="paragraph" w:styleId="aa">
    <w:name w:val="Balloon Text"/>
    <w:basedOn w:val="a"/>
    <w:link w:val="Char5"/>
    <w:uiPriority w:val="99"/>
    <w:semiHidden/>
    <w:rsid w:val="006B3C32"/>
    <w:rPr>
      <w:sz w:val="18"/>
      <w:szCs w:val="18"/>
    </w:rPr>
  </w:style>
  <w:style w:type="character" w:customStyle="1" w:styleId="Char5">
    <w:name w:val="批注框文本 Char"/>
    <w:basedOn w:val="a0"/>
    <w:link w:val="aa"/>
    <w:uiPriority w:val="99"/>
    <w:semiHidden/>
    <w:locked/>
    <w:rsid w:val="006B3C32"/>
    <w:rPr>
      <w:rFonts w:ascii="Times New Roman" w:eastAsia="宋体" w:hAnsi="Times New Roman" w:cs="Times New Roman"/>
      <w:sz w:val="18"/>
      <w:szCs w:val="18"/>
    </w:rPr>
  </w:style>
  <w:style w:type="paragraph" w:styleId="ab">
    <w:name w:val="Plain Text"/>
    <w:basedOn w:val="a"/>
    <w:link w:val="Char6"/>
    <w:uiPriority w:val="99"/>
    <w:rsid w:val="006B3C32"/>
    <w:rPr>
      <w:rFonts w:ascii="宋体" w:hAnsi="Courier New" w:cs="Courier New"/>
      <w:szCs w:val="21"/>
    </w:rPr>
  </w:style>
  <w:style w:type="character" w:customStyle="1" w:styleId="Char6">
    <w:name w:val="纯文本 Char"/>
    <w:basedOn w:val="a0"/>
    <w:link w:val="ab"/>
    <w:uiPriority w:val="99"/>
    <w:locked/>
    <w:rsid w:val="006B3C32"/>
    <w:rPr>
      <w:rFonts w:ascii="宋体" w:eastAsia="宋体" w:hAnsi="Courier New" w:cs="Courier New"/>
      <w:sz w:val="21"/>
      <w:szCs w:val="21"/>
    </w:rPr>
  </w:style>
  <w:style w:type="paragraph" w:styleId="ac">
    <w:name w:val="List Paragraph"/>
    <w:basedOn w:val="a"/>
    <w:uiPriority w:val="99"/>
    <w:qFormat/>
    <w:rsid w:val="006B3C32"/>
    <w:pPr>
      <w:spacing w:line="360" w:lineRule="auto"/>
      <w:ind w:firstLineChars="200" w:firstLine="420"/>
    </w:pPr>
    <w:rPr>
      <w:rFonts w:ascii="Calibri" w:hAnsi="Calibri"/>
      <w:sz w:val="24"/>
      <w:szCs w:val="22"/>
    </w:rPr>
  </w:style>
  <w:style w:type="character" w:customStyle="1" w:styleId="BodyTextIndent2Char">
    <w:name w:val="Body Text Indent 2 Char"/>
    <w:uiPriority w:val="99"/>
    <w:locked/>
    <w:rsid w:val="006B3C32"/>
  </w:style>
  <w:style w:type="paragraph" w:styleId="20">
    <w:name w:val="Body Text Indent 2"/>
    <w:basedOn w:val="a"/>
    <w:link w:val="2Char0"/>
    <w:uiPriority w:val="99"/>
    <w:rsid w:val="006B3C32"/>
    <w:pPr>
      <w:spacing w:after="120" w:line="480" w:lineRule="auto"/>
      <w:ind w:leftChars="200" w:left="420"/>
    </w:pPr>
    <w:rPr>
      <w:rFonts w:ascii="Calibri" w:hAnsi="Calibri"/>
      <w:szCs w:val="22"/>
    </w:rPr>
  </w:style>
  <w:style w:type="character" w:customStyle="1" w:styleId="2Char0">
    <w:name w:val="正文文本缩进 2 Char"/>
    <w:basedOn w:val="a0"/>
    <w:link w:val="20"/>
    <w:uiPriority w:val="99"/>
    <w:semiHidden/>
    <w:locked/>
    <w:rsid w:val="009134B2"/>
    <w:rPr>
      <w:rFonts w:ascii="Times New Roman" w:hAnsi="Times New Roman" w:cs="Times New Roman"/>
      <w:sz w:val="20"/>
      <w:szCs w:val="20"/>
    </w:rPr>
  </w:style>
  <w:style w:type="character" w:customStyle="1" w:styleId="2Char1">
    <w:name w:val="正文文本缩进 2 Char1"/>
    <w:basedOn w:val="a0"/>
    <w:uiPriority w:val="99"/>
    <w:rsid w:val="006B3C32"/>
    <w:rPr>
      <w:rFonts w:ascii="Times New Roman" w:eastAsia="宋体" w:hAnsi="Times New Roman" w:cs="Times New Roman"/>
      <w:sz w:val="20"/>
      <w:szCs w:val="20"/>
    </w:rPr>
  </w:style>
  <w:style w:type="character" w:customStyle="1" w:styleId="BodyTextIndent3Char">
    <w:name w:val="Body Text Indent 3 Char"/>
    <w:uiPriority w:val="99"/>
    <w:locked/>
    <w:rsid w:val="006B3C32"/>
    <w:rPr>
      <w:sz w:val="16"/>
    </w:rPr>
  </w:style>
  <w:style w:type="paragraph" w:styleId="30">
    <w:name w:val="Body Text Indent 3"/>
    <w:basedOn w:val="a"/>
    <w:link w:val="3Char0"/>
    <w:uiPriority w:val="99"/>
    <w:rsid w:val="006B3C32"/>
    <w:pPr>
      <w:spacing w:after="120"/>
      <w:ind w:leftChars="200" w:left="420"/>
    </w:pPr>
    <w:rPr>
      <w:rFonts w:ascii="Calibri" w:hAnsi="Calibri"/>
      <w:kern w:val="0"/>
      <w:sz w:val="16"/>
    </w:rPr>
  </w:style>
  <w:style w:type="character" w:customStyle="1" w:styleId="3Char0">
    <w:name w:val="正文文本缩进 3 Char"/>
    <w:basedOn w:val="a0"/>
    <w:link w:val="30"/>
    <w:uiPriority w:val="99"/>
    <w:semiHidden/>
    <w:locked/>
    <w:rsid w:val="009134B2"/>
    <w:rPr>
      <w:rFonts w:ascii="Times New Roman" w:hAnsi="Times New Roman" w:cs="Times New Roman"/>
      <w:sz w:val="16"/>
      <w:szCs w:val="16"/>
    </w:rPr>
  </w:style>
  <w:style w:type="character" w:customStyle="1" w:styleId="3Char1">
    <w:name w:val="正文文本缩进 3 Char1"/>
    <w:basedOn w:val="a0"/>
    <w:uiPriority w:val="99"/>
    <w:rsid w:val="006B3C32"/>
    <w:rPr>
      <w:rFonts w:ascii="Times New Roman" w:eastAsia="宋体" w:hAnsi="Times New Roman" w:cs="Times New Roman"/>
      <w:sz w:val="16"/>
      <w:szCs w:val="16"/>
    </w:rPr>
  </w:style>
  <w:style w:type="paragraph" w:customStyle="1" w:styleId="p0">
    <w:name w:val="p0"/>
    <w:basedOn w:val="a"/>
    <w:uiPriority w:val="99"/>
    <w:rsid w:val="006B3C32"/>
    <w:pPr>
      <w:widowControl/>
    </w:pPr>
    <w:rPr>
      <w:kern w:val="0"/>
      <w:szCs w:val="21"/>
    </w:rPr>
  </w:style>
  <w:style w:type="paragraph" w:styleId="TOC">
    <w:name w:val="TOC Heading"/>
    <w:basedOn w:val="1"/>
    <w:next w:val="a"/>
    <w:uiPriority w:val="99"/>
    <w:qFormat/>
    <w:rsid w:val="006B3C32"/>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99"/>
    <w:rsid w:val="006B3C32"/>
    <w:pPr>
      <w:spacing w:line="360" w:lineRule="auto"/>
    </w:pPr>
    <w:rPr>
      <w:rFonts w:ascii="Calibri" w:hAnsi="Calibri"/>
      <w:sz w:val="24"/>
      <w:szCs w:val="22"/>
    </w:rPr>
  </w:style>
  <w:style w:type="paragraph" w:styleId="21">
    <w:name w:val="toc 2"/>
    <w:basedOn w:val="a"/>
    <w:next w:val="a"/>
    <w:autoRedefine/>
    <w:uiPriority w:val="99"/>
    <w:rsid w:val="006B3C32"/>
    <w:pPr>
      <w:spacing w:line="360" w:lineRule="auto"/>
      <w:ind w:leftChars="200" w:left="420"/>
    </w:pPr>
    <w:rPr>
      <w:rFonts w:ascii="Calibri" w:hAnsi="Calibri"/>
      <w:sz w:val="24"/>
      <w:szCs w:val="22"/>
    </w:rPr>
  </w:style>
  <w:style w:type="character" w:styleId="ad">
    <w:name w:val="Hyperlink"/>
    <w:basedOn w:val="a0"/>
    <w:uiPriority w:val="99"/>
    <w:rsid w:val="006B3C32"/>
    <w:rPr>
      <w:rFonts w:cs="Times New Roman"/>
      <w:color w:val="0000FF"/>
      <w:u w:val="single"/>
    </w:rPr>
  </w:style>
  <w:style w:type="character" w:styleId="ae">
    <w:name w:val="annotation reference"/>
    <w:basedOn w:val="a0"/>
    <w:uiPriority w:val="99"/>
    <w:rsid w:val="006B3C32"/>
    <w:rPr>
      <w:rFonts w:cs="Times New Roman"/>
      <w:sz w:val="21"/>
      <w:szCs w:val="21"/>
    </w:rPr>
  </w:style>
  <w:style w:type="paragraph" w:styleId="af">
    <w:name w:val="annotation text"/>
    <w:basedOn w:val="a"/>
    <w:link w:val="Char7"/>
    <w:uiPriority w:val="99"/>
    <w:rsid w:val="006B3C32"/>
    <w:pPr>
      <w:jc w:val="left"/>
    </w:pPr>
    <w:rPr>
      <w:rFonts w:ascii="Calibri" w:hAnsi="Calibri"/>
      <w:szCs w:val="22"/>
    </w:rPr>
  </w:style>
  <w:style w:type="character" w:customStyle="1" w:styleId="Char7">
    <w:name w:val="批注文字 Char"/>
    <w:basedOn w:val="a0"/>
    <w:link w:val="af"/>
    <w:uiPriority w:val="99"/>
    <w:locked/>
    <w:rsid w:val="006B3C32"/>
    <w:rPr>
      <w:rFonts w:ascii="Calibri" w:eastAsia="宋体" w:hAnsi="Calibri" w:cs="Times New Roman"/>
    </w:rPr>
  </w:style>
  <w:style w:type="paragraph" w:styleId="af0">
    <w:name w:val="annotation subject"/>
    <w:basedOn w:val="af"/>
    <w:next w:val="af"/>
    <w:link w:val="Char8"/>
    <w:uiPriority w:val="99"/>
    <w:rsid w:val="006B3C32"/>
    <w:rPr>
      <w:b/>
      <w:bCs/>
    </w:rPr>
  </w:style>
  <w:style w:type="character" w:customStyle="1" w:styleId="Char8">
    <w:name w:val="批注主题 Char"/>
    <w:basedOn w:val="Char7"/>
    <w:link w:val="af0"/>
    <w:uiPriority w:val="99"/>
    <w:locked/>
    <w:rsid w:val="006B3C32"/>
    <w:rPr>
      <w:b/>
      <w:bCs/>
    </w:rPr>
  </w:style>
  <w:style w:type="paragraph" w:styleId="af1">
    <w:name w:val="Revision"/>
    <w:hidden/>
    <w:uiPriority w:val="99"/>
    <w:semiHidden/>
    <w:rsid w:val="006B3C32"/>
    <w:rPr>
      <w:kern w:val="2"/>
      <w:sz w:val="21"/>
      <w:szCs w:val="22"/>
    </w:rPr>
  </w:style>
  <w:style w:type="table" w:styleId="af2">
    <w:name w:val="Table Grid"/>
    <w:basedOn w:val="a1"/>
    <w:uiPriority w:val="99"/>
    <w:rsid w:val="006B3C3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semiHidden/>
    <w:rsid w:val="00720C08"/>
    <w:pPr>
      <w:widowControl/>
      <w:spacing w:before="100" w:beforeAutospacing="1" w:after="100" w:afterAutospacing="1"/>
      <w:jc w:val="left"/>
    </w:pPr>
    <w:rPr>
      <w:rFonts w:ascii="宋体" w:hAnsi="宋体" w:cs="宋体"/>
      <w:kern w:val="0"/>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TotalTime>
  <Pages>13</Pages>
  <Words>1368</Words>
  <Characters>7803</Characters>
  <Application>Microsoft Office Word</Application>
  <DocSecurity>0</DocSecurity>
  <Lines>65</Lines>
  <Paragraphs>18</Paragraphs>
  <ScaleCrop>false</ScaleCrop>
  <Company>Lenovo</Company>
  <LinksUpToDate>false</LinksUpToDate>
  <CharactersWithSpaces>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68</cp:revision>
  <cp:lastPrinted>2016-08-10T06:56:00Z</cp:lastPrinted>
  <dcterms:created xsi:type="dcterms:W3CDTF">2016-05-18T01:46:00Z</dcterms:created>
  <dcterms:modified xsi:type="dcterms:W3CDTF">2020-09-08T06:23:00Z</dcterms:modified>
</cp:coreProperties>
</file>